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FBD988F" w14:textId="0D44A397" w:rsidR="00841BCD" w:rsidRPr="00614DD8"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US" w:eastAsia="zh-CN"/>
        </w:rPr>
      </w:pPr>
      <w:bookmarkStart w:id="0" w:name="OLE_LINK5"/>
      <w:bookmarkStart w:id="1" w:name="OLE_LINK6"/>
      <w:r w:rsidRPr="003A279C">
        <w:rPr>
          <w:rFonts w:ascii="Arial" w:eastAsia="SimSun" w:hAnsi="Arial" w:cs="Times New Roman"/>
          <w:b/>
          <w:bCs/>
          <w:sz w:val="24"/>
          <w:szCs w:val="20"/>
          <w:lang w:val="en-US"/>
        </w:rPr>
        <w:t>3GPP T</w:t>
      </w:r>
      <w:bookmarkStart w:id="2" w:name="_Ref452454252"/>
      <w:bookmarkEnd w:id="2"/>
      <w:r w:rsidRPr="003A279C">
        <w:rPr>
          <w:rFonts w:ascii="Arial" w:eastAsia="SimSun" w:hAnsi="Arial" w:cs="Times New Roman"/>
          <w:b/>
          <w:bCs/>
          <w:sz w:val="24"/>
          <w:szCs w:val="20"/>
          <w:lang w:val="en-US"/>
        </w:rPr>
        <w:t xml:space="preserve">SG-RAN </w:t>
      </w:r>
      <w:r w:rsidR="00ED7600" w:rsidRPr="003A279C">
        <w:rPr>
          <w:rFonts w:ascii="Arial" w:eastAsia="SimSun" w:hAnsi="Arial" w:cs="Times New Roman"/>
          <w:b/>
          <w:sz w:val="24"/>
          <w:szCs w:val="20"/>
          <w:lang w:val="en-US"/>
        </w:rPr>
        <w:t>WG4 Meeting #</w:t>
      </w:r>
      <w:r w:rsidR="00DE7064" w:rsidRPr="003A279C">
        <w:rPr>
          <w:rFonts w:ascii="Arial" w:eastAsia="SimSun" w:hAnsi="Arial" w:cs="Times New Roman"/>
          <w:b/>
          <w:sz w:val="24"/>
          <w:szCs w:val="20"/>
          <w:lang w:val="en-US"/>
        </w:rPr>
        <w:t>1</w:t>
      </w:r>
      <w:r w:rsidR="00381F95" w:rsidRPr="003A279C">
        <w:rPr>
          <w:rFonts w:ascii="Arial" w:eastAsia="SimSun" w:hAnsi="Arial" w:cs="Times New Roman"/>
          <w:b/>
          <w:sz w:val="24"/>
          <w:szCs w:val="20"/>
          <w:lang w:val="en-US"/>
        </w:rPr>
        <w:t>1</w:t>
      </w:r>
      <w:r w:rsidR="00E82B94" w:rsidRPr="003A279C">
        <w:rPr>
          <w:rFonts w:ascii="Arial" w:eastAsia="SimSun" w:hAnsi="Arial" w:cs="Times New Roman"/>
          <w:b/>
          <w:sz w:val="24"/>
          <w:szCs w:val="20"/>
          <w:lang w:val="en-US"/>
        </w:rPr>
        <w:t>2</w:t>
      </w:r>
      <w:r w:rsidR="00462443">
        <w:rPr>
          <w:rFonts w:ascii="Arial" w:eastAsia="SimSun" w:hAnsi="Arial" w:cs="Times New Roman"/>
          <w:b/>
          <w:sz w:val="24"/>
          <w:szCs w:val="20"/>
          <w:lang w:val="en-US"/>
        </w:rPr>
        <w:t>bis</w:t>
      </w:r>
      <w:r w:rsidRPr="003A279C">
        <w:rPr>
          <w:rFonts w:ascii="Arial" w:eastAsia="SimSun" w:hAnsi="Arial" w:cs="Times New Roman"/>
          <w:b/>
          <w:bCs/>
          <w:sz w:val="24"/>
          <w:szCs w:val="20"/>
          <w:lang w:val="en-US"/>
        </w:rPr>
        <w:tab/>
      </w:r>
      <w:r w:rsidR="00E63572" w:rsidRPr="00E63572">
        <w:rPr>
          <w:rFonts w:ascii="Arial" w:eastAsia="SimSun" w:hAnsi="Arial" w:cs="Times New Roman"/>
          <w:b/>
          <w:bCs/>
          <w:sz w:val="24"/>
          <w:szCs w:val="20"/>
          <w:lang w:eastAsia="ja-JP"/>
        </w:rPr>
        <w:t>R4-2415282</w:t>
      </w:r>
    </w:p>
    <w:p w14:paraId="47925C7F" w14:textId="1042A31A" w:rsidR="00841BCD" w:rsidRPr="00614DD8" w:rsidRDefault="00462443"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US"/>
        </w:rPr>
      </w:pPr>
      <w:r w:rsidRPr="00462443">
        <w:rPr>
          <w:rFonts w:ascii="Arial" w:eastAsia="SimSun" w:hAnsi="Arial" w:cs="Times New Roman"/>
          <w:b/>
          <w:sz w:val="24"/>
          <w:szCs w:val="20"/>
          <w:lang w:val="en-US"/>
        </w:rPr>
        <w:t xml:space="preserve">Hefei, Anhui, China, 14th – 18th </w:t>
      </w:r>
      <w:r w:rsidR="00674ACC" w:rsidRPr="00462443">
        <w:rPr>
          <w:rFonts w:ascii="Arial" w:eastAsia="SimSun" w:hAnsi="Arial" w:cs="Times New Roman"/>
          <w:b/>
          <w:sz w:val="24"/>
          <w:szCs w:val="20"/>
          <w:lang w:val="en-US"/>
        </w:rPr>
        <w:t>October</w:t>
      </w:r>
      <w:r w:rsidRPr="00462443">
        <w:rPr>
          <w:rFonts w:ascii="Arial" w:eastAsia="SimSun" w:hAnsi="Arial" w:cs="Times New Roman"/>
          <w:b/>
          <w:sz w:val="24"/>
          <w:szCs w:val="20"/>
          <w:lang w:val="en-US"/>
        </w:rPr>
        <w:t xml:space="preserve"> 2024</w:t>
      </w:r>
    </w:p>
    <w:bookmarkEnd w:id="0"/>
    <w:bookmarkEnd w:id="1"/>
    <w:p w14:paraId="54F356F7" w14:textId="77777777" w:rsidR="00841BCD" w:rsidRPr="00614DD8"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US" w:eastAsia="ja-JP"/>
        </w:rPr>
      </w:pPr>
    </w:p>
    <w:p w14:paraId="165C31FA" w14:textId="77777777" w:rsidR="00841BCD" w:rsidRPr="00614DD8" w:rsidRDefault="00841BCD" w:rsidP="00841BCD">
      <w:pPr>
        <w:tabs>
          <w:tab w:val="left" w:pos="1985"/>
        </w:tabs>
        <w:ind w:left="1985" w:hanging="1985"/>
        <w:rPr>
          <w:rFonts w:ascii="Arial" w:eastAsia="Calibri" w:hAnsi="Arial" w:cs="Arial"/>
          <w:b/>
          <w:bCs/>
          <w:sz w:val="24"/>
          <w:lang w:val="en-US"/>
        </w:rPr>
      </w:pPr>
      <w:r w:rsidRPr="00614DD8">
        <w:rPr>
          <w:rFonts w:ascii="Arial" w:eastAsia="Calibri" w:hAnsi="Arial" w:cs="Arial"/>
          <w:b/>
          <w:bCs/>
          <w:sz w:val="24"/>
          <w:lang w:val="en-US"/>
        </w:rPr>
        <w:t>Source:</w:t>
      </w:r>
      <w:r w:rsidRPr="00614DD8">
        <w:rPr>
          <w:rFonts w:ascii="Arial" w:eastAsia="Calibri" w:hAnsi="Arial" w:cs="Arial"/>
          <w:b/>
          <w:bCs/>
          <w:sz w:val="24"/>
          <w:lang w:val="en-US"/>
        </w:rPr>
        <w:tab/>
        <w:t>Nokia</w:t>
      </w:r>
    </w:p>
    <w:p w14:paraId="69F5FB0A" w14:textId="5427AAFD" w:rsidR="00841BCD" w:rsidRPr="00614DD8" w:rsidRDefault="00841BCD" w:rsidP="00841BCD">
      <w:pPr>
        <w:ind w:left="1985" w:hanging="1985"/>
        <w:rPr>
          <w:rFonts w:ascii="Arial" w:eastAsia="Calibri" w:hAnsi="Arial" w:cs="Arial"/>
          <w:b/>
          <w:bCs/>
          <w:sz w:val="24"/>
          <w:lang w:val="en-US"/>
        </w:rPr>
      </w:pPr>
      <w:r w:rsidRPr="00614DD8">
        <w:rPr>
          <w:rFonts w:ascii="Arial" w:eastAsia="Calibri" w:hAnsi="Arial" w:cs="Arial"/>
          <w:b/>
          <w:bCs/>
          <w:sz w:val="24"/>
          <w:lang w:val="en-US"/>
        </w:rPr>
        <w:t>Title:</w:t>
      </w:r>
      <w:r w:rsidRPr="00614DD8">
        <w:rPr>
          <w:rFonts w:ascii="Arial" w:eastAsia="Calibri" w:hAnsi="Arial" w:cs="Arial"/>
          <w:b/>
          <w:bCs/>
          <w:sz w:val="24"/>
          <w:lang w:val="en-US"/>
        </w:rPr>
        <w:tab/>
      </w:r>
      <w:r w:rsidR="00844835">
        <w:rPr>
          <w:rFonts w:ascii="Arial" w:eastAsia="Calibri" w:hAnsi="Arial" w:cs="Arial"/>
          <w:b/>
          <w:bCs/>
          <w:sz w:val="24"/>
          <w:lang w:val="en-US"/>
        </w:rPr>
        <w:t>Discussion on Spatial Channel Model</w:t>
      </w:r>
      <w:r w:rsidR="00F57C81">
        <w:rPr>
          <w:rFonts w:ascii="Arial" w:eastAsia="Calibri" w:hAnsi="Arial" w:cs="Arial"/>
          <w:b/>
          <w:bCs/>
          <w:sz w:val="24"/>
          <w:lang w:val="en-US"/>
        </w:rPr>
        <w:t xml:space="preserve"> for Demodulation Performance Requirements</w:t>
      </w:r>
    </w:p>
    <w:p w14:paraId="1CACA9D1" w14:textId="775037FF" w:rsidR="00841BCD" w:rsidRPr="00614DD8" w:rsidRDefault="00841BCD" w:rsidP="00841BCD">
      <w:pPr>
        <w:tabs>
          <w:tab w:val="left" w:pos="1985"/>
        </w:tabs>
        <w:spacing w:after="120" w:line="240" w:lineRule="auto"/>
        <w:rPr>
          <w:rFonts w:ascii="Arial" w:eastAsia="MS Mincho" w:hAnsi="Arial" w:cs="Arial"/>
          <w:b/>
          <w:bCs/>
          <w:sz w:val="24"/>
          <w:szCs w:val="20"/>
          <w:lang w:val="en-US"/>
        </w:rPr>
      </w:pPr>
      <w:r w:rsidRPr="00614DD8">
        <w:rPr>
          <w:rFonts w:ascii="Arial" w:eastAsia="MS Mincho" w:hAnsi="Arial" w:cs="Arial"/>
          <w:b/>
          <w:bCs/>
          <w:sz w:val="24"/>
          <w:szCs w:val="20"/>
          <w:lang w:val="en-US"/>
        </w:rPr>
        <w:t>Agenda item:</w:t>
      </w:r>
      <w:r w:rsidRPr="00614DD8">
        <w:rPr>
          <w:rFonts w:ascii="Arial" w:eastAsia="MS Mincho" w:hAnsi="Arial" w:cs="Arial"/>
          <w:b/>
          <w:bCs/>
          <w:sz w:val="24"/>
          <w:szCs w:val="20"/>
          <w:lang w:val="en-US"/>
        </w:rPr>
        <w:tab/>
      </w:r>
      <w:r w:rsidR="00462443">
        <w:rPr>
          <w:rFonts w:ascii="Arial" w:eastAsia="MS Mincho" w:hAnsi="Arial" w:cs="Arial"/>
          <w:b/>
          <w:bCs/>
          <w:sz w:val="24"/>
          <w:szCs w:val="20"/>
          <w:lang w:val="en-US"/>
        </w:rPr>
        <w:t>6</w:t>
      </w:r>
      <w:r w:rsidR="00C56AFC" w:rsidRPr="00C56AFC">
        <w:rPr>
          <w:rFonts w:ascii="Arial" w:eastAsia="MS Mincho" w:hAnsi="Arial" w:cs="Arial"/>
          <w:b/>
          <w:bCs/>
          <w:sz w:val="24"/>
          <w:szCs w:val="20"/>
          <w:lang w:val="en-US"/>
        </w:rPr>
        <w:t>.14.2</w:t>
      </w:r>
    </w:p>
    <w:p w14:paraId="26FB8215" w14:textId="15AD3657" w:rsidR="00D66188" w:rsidRPr="00614DD8" w:rsidRDefault="00841BCD" w:rsidP="00841BCD">
      <w:pPr>
        <w:tabs>
          <w:tab w:val="left" w:pos="1985"/>
        </w:tabs>
        <w:rPr>
          <w:rFonts w:ascii="Arial" w:eastAsia="Calibri" w:hAnsi="Arial" w:cs="Arial"/>
          <w:b/>
          <w:bCs/>
          <w:sz w:val="24"/>
          <w:lang w:val="en-US"/>
        </w:rPr>
      </w:pPr>
      <w:r w:rsidRPr="00614DD8">
        <w:rPr>
          <w:rFonts w:ascii="Arial" w:eastAsia="Calibri" w:hAnsi="Arial" w:cs="Arial"/>
          <w:b/>
          <w:bCs/>
          <w:sz w:val="24"/>
          <w:lang w:val="en-US"/>
        </w:rPr>
        <w:t>Document for:</w:t>
      </w:r>
      <w:r w:rsidRPr="00614DD8">
        <w:rPr>
          <w:rFonts w:ascii="Arial" w:eastAsia="Calibri" w:hAnsi="Arial" w:cs="Arial"/>
          <w:b/>
          <w:bCs/>
          <w:sz w:val="24"/>
          <w:lang w:val="en-US"/>
        </w:rPr>
        <w:tab/>
      </w:r>
      <w:r w:rsidR="00AE6D09" w:rsidRPr="00614DD8">
        <w:rPr>
          <w:rFonts w:ascii="Arial" w:eastAsia="Calibri" w:hAnsi="Arial" w:cs="Arial"/>
          <w:b/>
          <w:bCs/>
          <w:sz w:val="24"/>
          <w:lang w:val="en-US"/>
        </w:rPr>
        <w:t>Discussion</w:t>
      </w:r>
    </w:p>
    <w:p w14:paraId="19BA1A3A" w14:textId="77777777" w:rsidR="00E323E9" w:rsidRPr="00614DD8" w:rsidRDefault="00E323E9" w:rsidP="00841BCD">
      <w:pPr>
        <w:tabs>
          <w:tab w:val="left" w:pos="1985"/>
        </w:tabs>
        <w:rPr>
          <w:rFonts w:ascii="Arial" w:eastAsia="Calibri" w:hAnsi="Arial" w:cs="Arial"/>
          <w:b/>
          <w:bCs/>
          <w:sz w:val="24"/>
          <w:lang w:val="en-US"/>
        </w:rPr>
      </w:pPr>
    </w:p>
    <w:p w14:paraId="190328F0" w14:textId="76BF25B8" w:rsidR="00462443" w:rsidRDefault="00462443" w:rsidP="007A3259">
      <w:pPr>
        <w:pStyle w:val="RAN4H1"/>
        <w:rPr>
          <w:lang w:val="en-US"/>
        </w:rPr>
      </w:pPr>
      <w:bookmarkStart w:id="3" w:name="_Ref178791698"/>
      <w:bookmarkStart w:id="4" w:name="_Toc116995841"/>
      <w:r w:rsidRPr="003A315B">
        <w:rPr>
          <w:lang w:val="en-US"/>
        </w:rPr>
        <w:t>Introduction</w:t>
      </w:r>
      <w:bookmarkEnd w:id="3"/>
    </w:p>
    <w:p w14:paraId="055034AB" w14:textId="1D5E6AB5" w:rsidR="00462443" w:rsidRDefault="00601A7D" w:rsidP="00462443">
      <w:pPr>
        <w:rPr>
          <w:lang w:val="en-US"/>
        </w:rPr>
      </w:pPr>
      <w:r>
        <w:rPr>
          <w:lang w:val="en-US"/>
        </w:rPr>
        <w:t xml:space="preserve">Following the agreement of the </w:t>
      </w:r>
      <w:r w:rsidRPr="00601A7D">
        <w:rPr>
          <w:lang w:val="en-US"/>
        </w:rPr>
        <w:t>study item on Spatial Channel Model (SCM) for demodulation performance requirements</w:t>
      </w:r>
      <w:r>
        <w:rPr>
          <w:lang w:val="en-US"/>
        </w:rPr>
        <w:t xml:space="preserve"> in </w:t>
      </w:r>
      <w:r w:rsidRPr="00601A7D">
        <w:rPr>
          <w:lang w:val="en-US"/>
        </w:rPr>
        <w:t>RAN#104</w:t>
      </w:r>
      <w:r>
        <w:rPr>
          <w:lang w:val="en-US"/>
        </w:rPr>
        <w:t xml:space="preserve"> </w:t>
      </w:r>
      <w:r w:rsidR="00EC1D54">
        <w:rPr>
          <w:lang w:val="en-US"/>
        </w:rPr>
        <w:fldChar w:fldCharType="begin"/>
      </w:r>
      <w:r w:rsidR="00EC1D54">
        <w:rPr>
          <w:lang w:val="en-US"/>
        </w:rPr>
        <w:instrText xml:space="preserve"> REF _Ref174024420 \r \h </w:instrText>
      </w:r>
      <w:r w:rsidR="00EC1D54">
        <w:rPr>
          <w:lang w:val="en-US"/>
        </w:rPr>
      </w:r>
      <w:r w:rsidR="00EC1D54">
        <w:rPr>
          <w:lang w:val="en-US"/>
        </w:rPr>
        <w:fldChar w:fldCharType="separate"/>
      </w:r>
      <w:r w:rsidR="0022370F">
        <w:rPr>
          <w:lang w:val="en-US"/>
        </w:rPr>
        <w:t>[1]</w:t>
      </w:r>
      <w:r w:rsidR="00EC1D54">
        <w:rPr>
          <w:lang w:val="en-US"/>
        </w:rPr>
        <w:fldChar w:fldCharType="end"/>
      </w:r>
      <w:r>
        <w:rPr>
          <w:lang w:val="en-US"/>
        </w:rPr>
        <w:t xml:space="preserve">, the first WG4 meeting concluded successfully in RAN4#112 with an agreed WF </w:t>
      </w:r>
      <w:r w:rsidR="00EC1D54">
        <w:rPr>
          <w:lang w:val="en-US"/>
        </w:rPr>
        <w:fldChar w:fldCharType="begin"/>
      </w:r>
      <w:r w:rsidR="00EC1D54">
        <w:rPr>
          <w:lang w:val="en-US"/>
        </w:rPr>
        <w:instrText xml:space="preserve"> REF _Ref179214187 \r \h </w:instrText>
      </w:r>
      <w:r w:rsidR="00EC1D54">
        <w:rPr>
          <w:lang w:val="en-US"/>
        </w:rPr>
      </w:r>
      <w:r w:rsidR="00EC1D54">
        <w:rPr>
          <w:lang w:val="en-US"/>
        </w:rPr>
        <w:fldChar w:fldCharType="separate"/>
      </w:r>
      <w:r w:rsidR="0022370F">
        <w:rPr>
          <w:lang w:val="en-US"/>
        </w:rPr>
        <w:t>[2]</w:t>
      </w:r>
      <w:r w:rsidR="00EC1D54">
        <w:rPr>
          <w:lang w:val="en-US"/>
        </w:rPr>
        <w:fldChar w:fldCharType="end"/>
      </w:r>
      <w:r>
        <w:rPr>
          <w:lang w:val="en-US"/>
        </w:rPr>
        <w:t>.</w:t>
      </w:r>
    </w:p>
    <w:p w14:paraId="63B2B3E4" w14:textId="195D7A74" w:rsidR="004E56FC" w:rsidRDefault="00601A7D" w:rsidP="00462443">
      <w:pPr>
        <w:rPr>
          <w:lang w:val="en-US"/>
        </w:rPr>
      </w:pPr>
      <w:r>
        <w:rPr>
          <w:lang w:val="en-US"/>
        </w:rPr>
        <w:t xml:space="preserve">We want to highlight immediately that the WF introduces a distinction between results for </w:t>
      </w:r>
      <w:r w:rsidRPr="00601A7D">
        <w:rPr>
          <w:i/>
          <w:iCs/>
          <w:lang w:val="en-US"/>
        </w:rPr>
        <w:t>alignment</w:t>
      </w:r>
      <w:r>
        <w:rPr>
          <w:lang w:val="en-US"/>
        </w:rPr>
        <w:t xml:space="preserve"> and for </w:t>
      </w:r>
      <w:r w:rsidRPr="00601A7D">
        <w:rPr>
          <w:i/>
          <w:iCs/>
          <w:lang w:val="en-US"/>
        </w:rPr>
        <w:t>comparison</w:t>
      </w:r>
      <w:r w:rsidR="004E56FC">
        <w:rPr>
          <w:lang w:val="en-US"/>
        </w:rPr>
        <w:t>:</w:t>
      </w:r>
    </w:p>
    <w:p w14:paraId="4ADE69D7" w14:textId="57D6F45A" w:rsidR="00601A7D" w:rsidRDefault="004E56FC" w:rsidP="004E56FC">
      <w:pPr>
        <w:pStyle w:val="ListParagraph"/>
        <w:numPr>
          <w:ilvl w:val="0"/>
          <w:numId w:val="22"/>
        </w:numPr>
        <w:rPr>
          <w:lang w:val="en-US"/>
        </w:rPr>
      </w:pPr>
      <w:r w:rsidRPr="004E56FC">
        <w:rPr>
          <w:i/>
          <w:iCs/>
          <w:lang w:val="en-US"/>
        </w:rPr>
        <w:t>A</w:t>
      </w:r>
      <w:r w:rsidR="00601A7D" w:rsidRPr="004E56FC">
        <w:rPr>
          <w:i/>
          <w:iCs/>
          <w:lang w:val="en-US"/>
        </w:rPr>
        <w:t>lignment</w:t>
      </w:r>
      <w:r w:rsidR="00601A7D" w:rsidRPr="004E56FC">
        <w:rPr>
          <w:lang w:val="en-US"/>
        </w:rPr>
        <w:t xml:space="preserve"> steps and results are intended to align the SCM candidate implementations between different contributors by aligning performance </w:t>
      </w:r>
      <w:r>
        <w:rPr>
          <w:lang w:val="en-US"/>
        </w:rPr>
        <w:t>of configurations chosen for alignment.</w:t>
      </w:r>
    </w:p>
    <w:p w14:paraId="160C2128" w14:textId="714813A1" w:rsidR="004E56FC" w:rsidRPr="004E56FC" w:rsidRDefault="004E56FC" w:rsidP="004E56FC">
      <w:pPr>
        <w:pStyle w:val="ListParagraph"/>
        <w:numPr>
          <w:ilvl w:val="0"/>
          <w:numId w:val="22"/>
        </w:numPr>
        <w:rPr>
          <w:lang w:val="en-US"/>
        </w:rPr>
      </w:pPr>
      <w:r w:rsidRPr="004E56FC">
        <w:rPr>
          <w:i/>
          <w:iCs/>
          <w:lang w:val="en-US"/>
        </w:rPr>
        <w:t>Comparison</w:t>
      </w:r>
      <w:r>
        <w:rPr>
          <w:lang w:val="en-US"/>
        </w:rPr>
        <w:t xml:space="preserve"> steps and results are intended to compare the SCM candidates and legacy </w:t>
      </w:r>
      <w:r w:rsidR="006B2A44">
        <w:rPr>
          <w:lang w:val="en-US"/>
        </w:rPr>
        <w:t>channel models</w:t>
      </w:r>
      <w:r>
        <w:rPr>
          <w:lang w:val="en-US"/>
        </w:rPr>
        <w:t xml:space="preserve"> in comparison minimum performance requirements and configurations, to evaluate the need for SCMs and compare the SCM candidates.</w:t>
      </w:r>
    </w:p>
    <w:p w14:paraId="25B1708D" w14:textId="6C7891B8" w:rsidR="00462443" w:rsidRDefault="004E56FC" w:rsidP="00462443">
      <w:pPr>
        <w:rPr>
          <w:lang w:val="en-US"/>
        </w:rPr>
      </w:pPr>
      <w:r>
        <w:rPr>
          <w:lang w:val="en-US"/>
        </w:rPr>
        <w:t>Neither of the alignment and comparison configurations are intended to directly serve as minimum performance requirements in the future, albeit that they could serve as a</w:t>
      </w:r>
      <w:r w:rsidR="008959A7">
        <w:rPr>
          <w:lang w:val="en-US"/>
        </w:rPr>
        <w:t xml:space="preserve"> starting point</w:t>
      </w:r>
      <w:r>
        <w:rPr>
          <w:lang w:val="en-US"/>
        </w:rPr>
        <w:t>.</w:t>
      </w:r>
    </w:p>
    <w:p w14:paraId="26EA162C" w14:textId="5803761D" w:rsidR="00462443" w:rsidRDefault="008959A7" w:rsidP="00462443">
      <w:pPr>
        <w:rPr>
          <w:lang w:val="en-US"/>
        </w:rPr>
      </w:pPr>
      <w:r>
        <w:rPr>
          <w:lang w:val="en-US"/>
        </w:rPr>
        <w:t>Nokia’s prior contributions</w:t>
      </w:r>
      <w:r w:rsidR="006B2A44">
        <w:rPr>
          <w:lang w:val="en-US"/>
        </w:rPr>
        <w:t xml:space="preserve"> cover the fundamentals of 38.827 CDL and legacy TDL channel models:</w:t>
      </w:r>
    </w:p>
    <w:p w14:paraId="307F45D7" w14:textId="3A9EB17A" w:rsidR="006B2A44" w:rsidRDefault="00353FE0" w:rsidP="006B2A44">
      <w:pPr>
        <w:pStyle w:val="ListParagraph"/>
        <w:numPr>
          <w:ilvl w:val="0"/>
          <w:numId w:val="23"/>
        </w:numPr>
        <w:rPr>
          <w:lang w:val="en-US"/>
        </w:rPr>
      </w:pPr>
      <w:r>
        <w:rPr>
          <w:lang w:val="en-US"/>
        </w:rPr>
        <w:fldChar w:fldCharType="begin"/>
      </w:r>
      <w:r>
        <w:rPr>
          <w:lang w:val="en-US"/>
        </w:rPr>
        <w:instrText xml:space="preserve"> REF _Ref179214337 \r \h </w:instrText>
      </w:r>
      <w:r>
        <w:rPr>
          <w:lang w:val="en-US"/>
        </w:rPr>
      </w:r>
      <w:r>
        <w:rPr>
          <w:lang w:val="en-US"/>
        </w:rPr>
        <w:fldChar w:fldCharType="separate"/>
      </w:r>
      <w:r w:rsidR="0022370F">
        <w:rPr>
          <w:lang w:val="en-US"/>
        </w:rPr>
        <w:t>[3]</w:t>
      </w:r>
      <w:r>
        <w:rPr>
          <w:lang w:val="en-US"/>
        </w:rPr>
        <w:fldChar w:fldCharType="end"/>
      </w:r>
      <w:r w:rsidR="006B2A44">
        <w:rPr>
          <w:lang w:val="en-US"/>
        </w:rPr>
        <w:t>: Exhaustive analysis of legacy channel models and comparison to 38.827 CDL in terms of modelling expected MIMO effects.</w:t>
      </w:r>
    </w:p>
    <w:p w14:paraId="08FF7E2F" w14:textId="53582232" w:rsidR="006B2A44" w:rsidRDefault="00353FE0" w:rsidP="006B2A44">
      <w:pPr>
        <w:pStyle w:val="ListParagraph"/>
        <w:numPr>
          <w:ilvl w:val="0"/>
          <w:numId w:val="23"/>
        </w:numPr>
        <w:rPr>
          <w:lang w:val="en-US"/>
        </w:rPr>
      </w:pPr>
      <w:r>
        <w:rPr>
          <w:lang w:val="en-US"/>
        </w:rPr>
        <w:fldChar w:fldCharType="begin"/>
      </w:r>
      <w:r>
        <w:rPr>
          <w:lang w:val="en-US"/>
        </w:rPr>
        <w:instrText xml:space="preserve"> REF _Ref179214347 \r \h </w:instrText>
      </w:r>
      <w:r>
        <w:rPr>
          <w:lang w:val="en-US"/>
        </w:rPr>
      </w:r>
      <w:r>
        <w:rPr>
          <w:lang w:val="en-US"/>
        </w:rPr>
        <w:fldChar w:fldCharType="separate"/>
      </w:r>
      <w:r w:rsidR="0022370F">
        <w:rPr>
          <w:lang w:val="en-US"/>
        </w:rPr>
        <w:t>[4]</w:t>
      </w:r>
      <w:r>
        <w:rPr>
          <w:lang w:val="en-US"/>
        </w:rPr>
        <w:fldChar w:fldCharType="end"/>
      </w:r>
      <w:r w:rsidR="006B2A44">
        <w:rPr>
          <w:lang w:val="en-US"/>
        </w:rPr>
        <w:t>: Implementation description of the 38.827 CDL model with conducted modification and implementation notes (“pitfalls”).</w:t>
      </w:r>
    </w:p>
    <w:p w14:paraId="1516D5D4" w14:textId="550A2AD4" w:rsidR="006B2A44" w:rsidRPr="006B2A44" w:rsidRDefault="00353FE0" w:rsidP="006B2A44">
      <w:pPr>
        <w:pStyle w:val="ListParagraph"/>
        <w:numPr>
          <w:ilvl w:val="0"/>
          <w:numId w:val="23"/>
        </w:numPr>
        <w:rPr>
          <w:lang w:val="en-US"/>
        </w:rPr>
      </w:pPr>
      <w:r>
        <w:rPr>
          <w:lang w:val="en-US"/>
        </w:rPr>
        <w:fldChar w:fldCharType="begin"/>
      </w:r>
      <w:r>
        <w:rPr>
          <w:lang w:val="en-US"/>
        </w:rPr>
        <w:instrText xml:space="preserve"> REF _Ref179214355 \r \h </w:instrText>
      </w:r>
      <w:r>
        <w:rPr>
          <w:lang w:val="en-US"/>
        </w:rPr>
      </w:r>
      <w:r>
        <w:rPr>
          <w:lang w:val="en-US"/>
        </w:rPr>
        <w:fldChar w:fldCharType="separate"/>
      </w:r>
      <w:r w:rsidR="0022370F">
        <w:rPr>
          <w:lang w:val="en-US"/>
        </w:rPr>
        <w:t>[5]</w:t>
      </w:r>
      <w:r>
        <w:rPr>
          <w:lang w:val="en-US"/>
        </w:rPr>
        <w:fldChar w:fldCharType="end"/>
      </w:r>
      <w:r w:rsidR="006B2A44">
        <w:rPr>
          <w:lang w:val="en-US"/>
        </w:rPr>
        <w:t>: Initial observations on the need for SCM in 2CW use cases.</w:t>
      </w:r>
    </w:p>
    <w:p w14:paraId="1A0F513D" w14:textId="77777777" w:rsidR="00462443" w:rsidRDefault="00462443" w:rsidP="00462443">
      <w:pPr>
        <w:rPr>
          <w:lang w:val="en-US"/>
        </w:rPr>
      </w:pPr>
    </w:p>
    <w:p w14:paraId="25913C72" w14:textId="262A6DB4" w:rsidR="006B2A44" w:rsidRDefault="006B2A44" w:rsidP="00462443">
      <w:pPr>
        <w:rPr>
          <w:lang w:val="en-US"/>
        </w:rPr>
      </w:pPr>
      <w:r>
        <w:rPr>
          <w:lang w:val="en-US"/>
        </w:rPr>
        <w:t xml:space="preserve">This contribution addresses the open </w:t>
      </w:r>
      <w:r w:rsidR="00F02D0D">
        <w:rPr>
          <w:lang w:val="en-US"/>
        </w:rPr>
        <w:t>issues captured in the last WF</w:t>
      </w:r>
      <w:r w:rsidR="003E6904">
        <w:rPr>
          <w:lang w:val="en-US"/>
        </w:rPr>
        <w:t xml:space="preserve"> </w:t>
      </w:r>
      <w:r w:rsidR="003E6904">
        <w:rPr>
          <w:lang w:val="en-US"/>
        </w:rPr>
        <w:fldChar w:fldCharType="begin"/>
      </w:r>
      <w:r w:rsidR="003E6904">
        <w:rPr>
          <w:lang w:val="en-US"/>
        </w:rPr>
        <w:instrText xml:space="preserve"> REF _Ref179214187 \r \h </w:instrText>
      </w:r>
      <w:r w:rsidR="003E6904">
        <w:rPr>
          <w:lang w:val="en-US"/>
        </w:rPr>
      </w:r>
      <w:r w:rsidR="003E6904">
        <w:rPr>
          <w:lang w:val="en-US"/>
        </w:rPr>
        <w:fldChar w:fldCharType="separate"/>
      </w:r>
      <w:r w:rsidR="0022370F">
        <w:rPr>
          <w:lang w:val="en-US"/>
        </w:rPr>
        <w:t>[2]</w:t>
      </w:r>
      <w:r w:rsidR="003E6904">
        <w:rPr>
          <w:lang w:val="en-US"/>
        </w:rPr>
        <w:fldChar w:fldCharType="end"/>
      </w:r>
      <w:r w:rsidR="00F02D0D">
        <w:rPr>
          <w:lang w:val="en-US"/>
        </w:rPr>
        <w:t xml:space="preserve">, in particular the comparison setups and steps, and it fills in gaps around PMI and MU comparisons from </w:t>
      </w:r>
      <w:r w:rsidR="001D3035">
        <w:rPr>
          <w:lang w:val="en-US"/>
        </w:rPr>
        <w:fldChar w:fldCharType="begin"/>
      </w:r>
      <w:r w:rsidR="001D3035">
        <w:rPr>
          <w:lang w:val="en-US"/>
        </w:rPr>
        <w:instrText xml:space="preserve"> REF _Ref179214337 \r \h </w:instrText>
      </w:r>
      <w:r w:rsidR="001D3035">
        <w:rPr>
          <w:lang w:val="en-US"/>
        </w:rPr>
      </w:r>
      <w:r w:rsidR="001D3035">
        <w:rPr>
          <w:lang w:val="en-US"/>
        </w:rPr>
        <w:fldChar w:fldCharType="separate"/>
      </w:r>
      <w:r w:rsidR="0022370F">
        <w:rPr>
          <w:lang w:val="en-US"/>
        </w:rPr>
        <w:t>[3]</w:t>
      </w:r>
      <w:r w:rsidR="001D3035">
        <w:rPr>
          <w:lang w:val="en-US"/>
        </w:rPr>
        <w:fldChar w:fldCharType="end"/>
      </w:r>
      <w:r w:rsidR="00F02D0D">
        <w:rPr>
          <w:lang w:val="en-US"/>
        </w:rPr>
        <w:t>.</w:t>
      </w:r>
    </w:p>
    <w:p w14:paraId="5D4F0C0A" w14:textId="71EF91FD" w:rsidR="006B2A44" w:rsidRDefault="005D6BBF" w:rsidP="00462443">
      <w:pPr>
        <w:rPr>
          <w:lang w:val="en-US"/>
        </w:rPr>
      </w:pPr>
      <w:r>
        <w:rPr>
          <w:lang w:val="en-US"/>
        </w:rPr>
        <w:t xml:space="preserve">We want to further highlight our companion simulation results contribution </w:t>
      </w:r>
      <w:r w:rsidR="00375F77">
        <w:rPr>
          <w:lang w:val="en-US"/>
        </w:rPr>
        <w:fldChar w:fldCharType="begin"/>
      </w:r>
      <w:r w:rsidR="00375F77">
        <w:rPr>
          <w:lang w:val="en-US"/>
        </w:rPr>
        <w:instrText xml:space="preserve"> REF _Ref179214509 \r \h </w:instrText>
      </w:r>
      <w:r w:rsidR="00375F77">
        <w:rPr>
          <w:lang w:val="en-US"/>
        </w:rPr>
      </w:r>
      <w:r w:rsidR="00375F77">
        <w:rPr>
          <w:lang w:val="en-US"/>
        </w:rPr>
        <w:fldChar w:fldCharType="separate"/>
      </w:r>
      <w:r w:rsidR="0022370F">
        <w:rPr>
          <w:lang w:val="en-US"/>
        </w:rPr>
        <w:t>[6]</w:t>
      </w:r>
      <w:r w:rsidR="00375F77">
        <w:rPr>
          <w:lang w:val="en-US"/>
        </w:rPr>
        <w:fldChar w:fldCharType="end"/>
      </w:r>
      <w:r>
        <w:rPr>
          <w:lang w:val="en-US"/>
        </w:rPr>
        <w:t xml:space="preserve">, as well as, two MNO driven contributions on </w:t>
      </w:r>
      <w:r w:rsidR="007F1641">
        <w:rPr>
          <w:lang w:val="en-US"/>
        </w:rPr>
        <w:t xml:space="preserve">measurement results </w:t>
      </w:r>
      <w:r w:rsidR="00375F77">
        <w:rPr>
          <w:lang w:val="en-US"/>
        </w:rPr>
        <w:fldChar w:fldCharType="begin"/>
      </w:r>
      <w:r w:rsidR="00375F77">
        <w:rPr>
          <w:lang w:val="en-US"/>
        </w:rPr>
        <w:instrText xml:space="preserve"> REF _Ref179214533 \r \h </w:instrText>
      </w:r>
      <w:r w:rsidR="00375F77">
        <w:rPr>
          <w:lang w:val="en-US"/>
        </w:rPr>
      </w:r>
      <w:r w:rsidR="00375F77">
        <w:rPr>
          <w:lang w:val="en-US"/>
        </w:rPr>
        <w:fldChar w:fldCharType="separate"/>
      </w:r>
      <w:r w:rsidR="0022370F">
        <w:rPr>
          <w:lang w:val="en-US"/>
        </w:rPr>
        <w:t>[7]</w:t>
      </w:r>
      <w:r w:rsidR="00375F77">
        <w:rPr>
          <w:lang w:val="en-US"/>
        </w:rPr>
        <w:fldChar w:fldCharType="end"/>
      </w:r>
      <w:r w:rsidR="007F1641">
        <w:rPr>
          <w:lang w:val="en-US"/>
        </w:rPr>
        <w:t xml:space="preserve"> and on </w:t>
      </w:r>
      <w:r w:rsidR="007F1641" w:rsidRPr="007F1641">
        <w:rPr>
          <w:lang w:val="en-US"/>
        </w:rPr>
        <w:t>TDL and CDL comparison with respect to CSI feedback</w:t>
      </w:r>
      <w:r w:rsidR="007F1641">
        <w:rPr>
          <w:lang w:val="en-US"/>
        </w:rPr>
        <w:t xml:space="preserve"> schemes </w:t>
      </w:r>
      <w:r w:rsidR="00BC5FC2">
        <w:rPr>
          <w:lang w:val="en-US"/>
        </w:rPr>
        <w:fldChar w:fldCharType="begin"/>
      </w:r>
      <w:r w:rsidR="00BC5FC2">
        <w:rPr>
          <w:lang w:val="en-US"/>
        </w:rPr>
        <w:instrText xml:space="preserve"> REF _Ref179214558 \r \h </w:instrText>
      </w:r>
      <w:r w:rsidR="00BC5FC2">
        <w:rPr>
          <w:lang w:val="en-US"/>
        </w:rPr>
      </w:r>
      <w:r w:rsidR="00BC5FC2">
        <w:rPr>
          <w:lang w:val="en-US"/>
        </w:rPr>
        <w:fldChar w:fldCharType="separate"/>
      </w:r>
      <w:r w:rsidR="0022370F">
        <w:rPr>
          <w:lang w:val="en-US"/>
        </w:rPr>
        <w:t>[8]</w:t>
      </w:r>
      <w:r w:rsidR="00BC5FC2">
        <w:rPr>
          <w:lang w:val="en-US"/>
        </w:rPr>
        <w:fldChar w:fldCharType="end"/>
      </w:r>
      <w:r w:rsidR="007F1641">
        <w:rPr>
          <w:lang w:val="en-US"/>
        </w:rPr>
        <w:t>.</w:t>
      </w:r>
      <w:r w:rsidR="002C10A5">
        <w:rPr>
          <w:lang w:val="en-US"/>
        </w:rPr>
        <w:tab/>
      </w:r>
      <w:r w:rsidR="002C10A5">
        <w:rPr>
          <w:lang w:val="en-US"/>
        </w:rPr>
        <w:br/>
        <w:t xml:space="preserve">Please refer to our companion contribution </w:t>
      </w:r>
      <w:r w:rsidR="00375F77">
        <w:rPr>
          <w:lang w:val="en-US"/>
        </w:rPr>
        <w:fldChar w:fldCharType="begin"/>
      </w:r>
      <w:r w:rsidR="00375F77">
        <w:rPr>
          <w:lang w:val="en-US"/>
        </w:rPr>
        <w:instrText xml:space="preserve"> REF _Ref179214509 \r \h </w:instrText>
      </w:r>
      <w:r w:rsidR="00375F77">
        <w:rPr>
          <w:lang w:val="en-US"/>
        </w:rPr>
      </w:r>
      <w:r w:rsidR="00375F77">
        <w:rPr>
          <w:lang w:val="en-US"/>
        </w:rPr>
        <w:fldChar w:fldCharType="separate"/>
      </w:r>
      <w:r w:rsidR="0022370F">
        <w:rPr>
          <w:lang w:val="en-US"/>
        </w:rPr>
        <w:t>[6]</w:t>
      </w:r>
      <w:r w:rsidR="00375F77">
        <w:rPr>
          <w:lang w:val="en-US"/>
        </w:rPr>
        <w:fldChar w:fldCharType="end"/>
      </w:r>
      <w:r w:rsidR="002C10A5">
        <w:rPr>
          <w:lang w:val="en-US"/>
        </w:rPr>
        <w:t xml:space="preserve"> for a</w:t>
      </w:r>
      <w:r w:rsidR="00871510">
        <w:rPr>
          <w:lang w:val="en-US"/>
        </w:rPr>
        <w:t xml:space="preserve">n </w:t>
      </w:r>
      <w:r w:rsidR="00BC5FC2">
        <w:rPr>
          <w:lang w:val="en-US"/>
        </w:rPr>
        <w:t>up-to-date</w:t>
      </w:r>
      <w:r w:rsidR="002C10A5">
        <w:rPr>
          <w:lang w:val="en-US"/>
        </w:rPr>
        <w:t xml:space="preserve"> TP-style description of the 827 CDL </w:t>
      </w:r>
      <w:r w:rsidR="00871510">
        <w:rPr>
          <w:lang w:val="en-US"/>
        </w:rPr>
        <w:t xml:space="preserve">channel </w:t>
      </w:r>
      <w:r w:rsidR="002C10A5">
        <w:rPr>
          <w:lang w:val="en-US"/>
        </w:rPr>
        <w:t>model</w:t>
      </w:r>
      <w:r w:rsidR="00871510">
        <w:rPr>
          <w:lang w:val="en-US"/>
        </w:rPr>
        <w:t>, and implementation help (also refer to prior contribution</w:t>
      </w:r>
      <w:r w:rsidR="00ED77C2">
        <w:rPr>
          <w:lang w:val="en-US"/>
        </w:rPr>
        <w:t xml:space="preserve"> for further pointers</w:t>
      </w:r>
      <w:r w:rsidR="00871510">
        <w:rPr>
          <w:lang w:val="en-US"/>
        </w:rPr>
        <w:t xml:space="preserve"> </w:t>
      </w:r>
      <w:r w:rsidR="006677C1">
        <w:rPr>
          <w:lang w:val="en-US"/>
        </w:rPr>
        <w:fldChar w:fldCharType="begin"/>
      </w:r>
      <w:r w:rsidR="006677C1">
        <w:rPr>
          <w:lang w:val="en-US"/>
        </w:rPr>
        <w:instrText xml:space="preserve"> REF _Ref179214347 \r \h </w:instrText>
      </w:r>
      <w:r w:rsidR="006677C1">
        <w:rPr>
          <w:lang w:val="en-US"/>
        </w:rPr>
      </w:r>
      <w:r w:rsidR="006677C1">
        <w:rPr>
          <w:lang w:val="en-US"/>
        </w:rPr>
        <w:fldChar w:fldCharType="separate"/>
      </w:r>
      <w:r w:rsidR="0022370F">
        <w:rPr>
          <w:lang w:val="en-US"/>
        </w:rPr>
        <w:t>[4]</w:t>
      </w:r>
      <w:r w:rsidR="006677C1">
        <w:rPr>
          <w:lang w:val="en-US"/>
        </w:rPr>
        <w:fldChar w:fldCharType="end"/>
      </w:r>
      <w:r w:rsidR="00871510">
        <w:rPr>
          <w:lang w:val="en-US"/>
        </w:rPr>
        <w:t>).</w:t>
      </w:r>
    </w:p>
    <w:p w14:paraId="5AAB77F7" w14:textId="77777777" w:rsidR="00F02D0D" w:rsidRDefault="00F02D0D" w:rsidP="00462443">
      <w:pPr>
        <w:rPr>
          <w:lang w:val="en-US"/>
        </w:rPr>
      </w:pPr>
    </w:p>
    <w:p w14:paraId="09805092" w14:textId="77777777" w:rsidR="00F02D0D" w:rsidRDefault="00F02D0D" w:rsidP="00462443">
      <w:pPr>
        <w:rPr>
          <w:lang w:val="en-US"/>
        </w:rPr>
      </w:pPr>
    </w:p>
    <w:p w14:paraId="77BC818A" w14:textId="7BC15626" w:rsidR="00F02D0D" w:rsidRDefault="006578E0" w:rsidP="00F02D0D">
      <w:pPr>
        <w:pStyle w:val="RAN4H1"/>
        <w:rPr>
          <w:lang w:val="en-US"/>
        </w:rPr>
      </w:pPr>
      <w:bookmarkStart w:id="5" w:name="_Ref178877529"/>
      <w:r>
        <w:rPr>
          <w:lang w:val="en-US"/>
        </w:rPr>
        <w:t>Updated legacy issues and CDL</w:t>
      </w:r>
      <w:r w:rsidR="00FD3327">
        <w:rPr>
          <w:lang w:val="en-US"/>
        </w:rPr>
        <w:t xml:space="preserve"> comparisons</w:t>
      </w:r>
      <w:bookmarkEnd w:id="5"/>
    </w:p>
    <w:p w14:paraId="60B65307" w14:textId="0DC56176" w:rsidR="00F02D0D" w:rsidRDefault="004A29E3" w:rsidP="00462443">
      <w:pPr>
        <w:rPr>
          <w:lang w:val="en-US"/>
        </w:rPr>
      </w:pPr>
      <w:r>
        <w:rPr>
          <w:lang w:val="en-US"/>
        </w:rPr>
        <w:t xml:space="preserve">In this section we extend the results and observations presented in </w:t>
      </w:r>
      <w:r w:rsidR="001D3035">
        <w:rPr>
          <w:lang w:val="en-US"/>
        </w:rPr>
        <w:fldChar w:fldCharType="begin"/>
      </w:r>
      <w:r w:rsidR="001D3035">
        <w:rPr>
          <w:lang w:val="en-US"/>
        </w:rPr>
        <w:instrText xml:space="preserve"> REF _Ref179214337 \r \h </w:instrText>
      </w:r>
      <w:r w:rsidR="001D3035">
        <w:rPr>
          <w:lang w:val="en-US"/>
        </w:rPr>
      </w:r>
      <w:r w:rsidR="001D3035">
        <w:rPr>
          <w:lang w:val="en-US"/>
        </w:rPr>
        <w:fldChar w:fldCharType="separate"/>
      </w:r>
      <w:r w:rsidR="0022370F">
        <w:rPr>
          <w:lang w:val="en-US"/>
        </w:rPr>
        <w:t>[3]</w:t>
      </w:r>
      <w:r w:rsidR="001D3035">
        <w:rPr>
          <w:lang w:val="en-US"/>
        </w:rPr>
        <w:fldChar w:fldCharType="end"/>
      </w:r>
      <w:r>
        <w:rPr>
          <w:lang w:val="en-US"/>
        </w:rPr>
        <w:t>. The observations will prove to be useful to advance open issues and add new topics to the study item.</w:t>
      </w:r>
    </w:p>
    <w:p w14:paraId="14DEA54A" w14:textId="77777777" w:rsidR="004A29E3" w:rsidRDefault="004A29E3" w:rsidP="00462443">
      <w:pPr>
        <w:rPr>
          <w:lang w:val="en-US"/>
        </w:rPr>
      </w:pPr>
    </w:p>
    <w:p w14:paraId="320B1971" w14:textId="0B0C9B23" w:rsidR="00503191" w:rsidRDefault="00812E2C" w:rsidP="004A29E3">
      <w:pPr>
        <w:pStyle w:val="RAN4H2"/>
        <w:rPr>
          <w:lang w:val="en-US"/>
        </w:rPr>
      </w:pPr>
      <w:bookmarkStart w:id="6" w:name="_Ref178875814"/>
      <w:r>
        <w:rPr>
          <w:lang w:val="en-US"/>
        </w:rPr>
        <w:lastRenderedPageBreak/>
        <w:t>SU TPUT</w:t>
      </w:r>
      <w:bookmarkEnd w:id="6"/>
    </w:p>
    <w:p w14:paraId="3A866A39" w14:textId="01287DFD" w:rsidR="00503191" w:rsidRDefault="00825DD7" w:rsidP="00503191">
      <w:pPr>
        <w:rPr>
          <w:lang w:val="en-US"/>
        </w:rPr>
      </w:pPr>
      <w:r>
        <w:rPr>
          <w:lang w:val="en-US"/>
        </w:rPr>
        <w:t>There are two issues that have previously been highlighted when using legacy TDL models in SU TPUT performance requirements:</w:t>
      </w:r>
    </w:p>
    <w:p w14:paraId="0D4213C6" w14:textId="62738927" w:rsidR="00825DD7" w:rsidRDefault="008C542D" w:rsidP="00825DD7">
      <w:pPr>
        <w:pStyle w:val="ListParagraph"/>
        <w:numPr>
          <w:ilvl w:val="0"/>
          <w:numId w:val="25"/>
        </w:numPr>
        <w:rPr>
          <w:lang w:val="en-US"/>
        </w:rPr>
      </w:pPr>
      <w:r>
        <w:rPr>
          <w:lang w:val="en-US"/>
        </w:rPr>
        <w:t>2 CWs requirements performing equally for both CWs with same MCS at a shared SNR operating point.</w:t>
      </w:r>
    </w:p>
    <w:p w14:paraId="60C4A48E" w14:textId="4C48CF0F" w:rsidR="008C542D" w:rsidRPr="00825DD7" w:rsidRDefault="008C542D" w:rsidP="00825DD7">
      <w:pPr>
        <w:pStyle w:val="ListParagraph"/>
        <w:numPr>
          <w:ilvl w:val="0"/>
          <w:numId w:val="25"/>
        </w:numPr>
        <w:rPr>
          <w:lang w:val="en-US"/>
        </w:rPr>
      </w:pPr>
      <w:r>
        <w:rPr>
          <w:lang w:val="en-US"/>
        </w:rPr>
        <w:t>Functional differences in SDM receiver implementations not resulting in performance differences.</w:t>
      </w:r>
    </w:p>
    <w:p w14:paraId="2355F071" w14:textId="32A51C8E" w:rsidR="00825DD7" w:rsidRDefault="00825DD7" w:rsidP="00825DD7">
      <w:pPr>
        <w:rPr>
          <w:lang w:val="en-US"/>
        </w:rPr>
      </w:pPr>
      <w:r>
        <w:rPr>
          <w:lang w:val="en-US"/>
        </w:rPr>
        <w:t xml:space="preserve">We will not repeat the widely recognized issues with 2CW requirements performing equally for both CWs </w:t>
      </w:r>
      <w:r w:rsidR="008C542D">
        <w:rPr>
          <w:lang w:val="en-US"/>
        </w:rPr>
        <w:t xml:space="preserve">with same MCS </w:t>
      </w:r>
      <w:r>
        <w:rPr>
          <w:lang w:val="en-US"/>
        </w:rPr>
        <w:t>at a shared SNR operating point</w:t>
      </w:r>
      <w:r w:rsidR="008C542D">
        <w:rPr>
          <w:lang w:val="en-US"/>
        </w:rPr>
        <w:t>,</w:t>
      </w:r>
      <w:r>
        <w:rPr>
          <w:lang w:val="en-US"/>
        </w:rPr>
        <w:t xml:space="preserve"> and we refer to </w:t>
      </w:r>
      <w:r w:rsidR="006677C1">
        <w:rPr>
          <w:lang w:val="en-US"/>
        </w:rPr>
        <w:fldChar w:fldCharType="begin"/>
      </w:r>
      <w:r w:rsidR="006677C1">
        <w:rPr>
          <w:lang w:val="en-US"/>
        </w:rPr>
        <w:instrText xml:space="preserve"> REF _Ref179214337 \r \h </w:instrText>
      </w:r>
      <w:r w:rsidR="006677C1">
        <w:rPr>
          <w:lang w:val="en-US"/>
        </w:rPr>
      </w:r>
      <w:r w:rsidR="006677C1">
        <w:rPr>
          <w:lang w:val="en-US"/>
        </w:rPr>
        <w:fldChar w:fldCharType="separate"/>
      </w:r>
      <w:r w:rsidR="0022370F">
        <w:rPr>
          <w:lang w:val="en-US"/>
        </w:rPr>
        <w:t>[3]</w:t>
      </w:r>
      <w:r w:rsidR="006677C1">
        <w:rPr>
          <w:lang w:val="en-US"/>
        </w:rPr>
        <w:fldChar w:fldCharType="end"/>
      </w:r>
      <w:r>
        <w:rPr>
          <w:lang w:val="en-US"/>
        </w:rPr>
        <w:t>/</w:t>
      </w:r>
      <w:r w:rsidR="001670E6">
        <w:rPr>
          <w:lang w:val="en-US"/>
        </w:rPr>
        <w:fldChar w:fldCharType="begin"/>
      </w:r>
      <w:r w:rsidR="001670E6">
        <w:rPr>
          <w:lang w:val="en-US"/>
        </w:rPr>
        <w:instrText xml:space="preserve"> REF _Ref179214355 \r \h </w:instrText>
      </w:r>
      <w:r w:rsidR="001670E6">
        <w:rPr>
          <w:lang w:val="en-US"/>
        </w:rPr>
      </w:r>
      <w:r w:rsidR="001670E6">
        <w:rPr>
          <w:lang w:val="en-US"/>
        </w:rPr>
        <w:fldChar w:fldCharType="separate"/>
      </w:r>
      <w:r w:rsidR="0022370F">
        <w:rPr>
          <w:lang w:val="en-US"/>
        </w:rPr>
        <w:t>[5]</w:t>
      </w:r>
      <w:r w:rsidR="001670E6">
        <w:rPr>
          <w:lang w:val="en-US"/>
        </w:rPr>
        <w:fldChar w:fldCharType="end"/>
      </w:r>
      <w:r>
        <w:rPr>
          <w:lang w:val="en-US"/>
        </w:rPr>
        <w:t xml:space="preserve"> for further information</w:t>
      </w:r>
      <w:r w:rsidR="00F4683A">
        <w:rPr>
          <w:lang w:val="en-US"/>
        </w:rPr>
        <w:t>.</w:t>
      </w:r>
      <w:r w:rsidR="001670E6">
        <w:rPr>
          <w:lang w:val="en-US"/>
        </w:rPr>
        <w:tab/>
      </w:r>
      <w:r w:rsidR="008C542D">
        <w:rPr>
          <w:lang w:val="en-US"/>
        </w:rPr>
        <w:br/>
        <w:t>For the sensitivity issues, we refine our prior results in section </w:t>
      </w:r>
      <w:r w:rsidR="008C542D">
        <w:rPr>
          <w:lang w:val="en-US"/>
        </w:rPr>
        <w:fldChar w:fldCharType="begin"/>
      </w:r>
      <w:r w:rsidR="008C542D">
        <w:rPr>
          <w:lang w:val="en-US"/>
        </w:rPr>
        <w:instrText xml:space="preserve"> REF _Ref178714702 \r \h </w:instrText>
      </w:r>
      <w:r w:rsidR="008C542D">
        <w:rPr>
          <w:lang w:val="en-US"/>
        </w:rPr>
      </w:r>
      <w:r w:rsidR="008C542D">
        <w:rPr>
          <w:lang w:val="en-US"/>
        </w:rPr>
        <w:fldChar w:fldCharType="separate"/>
      </w:r>
      <w:r w:rsidR="0022370F">
        <w:rPr>
          <w:lang w:val="en-US"/>
        </w:rPr>
        <w:t>2.1.1</w:t>
      </w:r>
      <w:r w:rsidR="008C542D">
        <w:rPr>
          <w:lang w:val="en-US"/>
        </w:rPr>
        <w:fldChar w:fldCharType="end"/>
      </w:r>
      <w:r w:rsidR="008C542D">
        <w:rPr>
          <w:lang w:val="en-US"/>
        </w:rPr>
        <w:t>.</w:t>
      </w:r>
    </w:p>
    <w:p w14:paraId="64BF6A47" w14:textId="14C67FA0" w:rsidR="00825DD7" w:rsidRDefault="00D204B3" w:rsidP="006143B0">
      <w:pPr>
        <w:rPr>
          <w:lang w:val="en-US"/>
        </w:rPr>
      </w:pPr>
      <w:r>
        <w:rPr>
          <w:lang w:val="en-US"/>
        </w:rPr>
        <w:t xml:space="preserve">We also highlight an outcome of </w:t>
      </w:r>
      <w:r w:rsidR="00ED0D42">
        <w:rPr>
          <w:lang w:val="en-US"/>
        </w:rPr>
        <w:t xml:space="preserve">our TDL analysis in </w:t>
      </w:r>
      <w:r w:rsidR="006677C1">
        <w:rPr>
          <w:lang w:val="en-US"/>
        </w:rPr>
        <w:fldChar w:fldCharType="begin"/>
      </w:r>
      <w:r w:rsidR="006677C1">
        <w:rPr>
          <w:lang w:val="en-US"/>
        </w:rPr>
        <w:instrText xml:space="preserve"> REF _Ref179214337 \r \h </w:instrText>
      </w:r>
      <w:r w:rsidR="006677C1">
        <w:rPr>
          <w:lang w:val="en-US"/>
        </w:rPr>
      </w:r>
      <w:r w:rsidR="006677C1">
        <w:rPr>
          <w:lang w:val="en-US"/>
        </w:rPr>
        <w:fldChar w:fldCharType="separate"/>
      </w:r>
      <w:r w:rsidR="0022370F">
        <w:rPr>
          <w:lang w:val="en-US"/>
        </w:rPr>
        <w:t>[3]</w:t>
      </w:r>
      <w:r w:rsidR="006677C1">
        <w:rPr>
          <w:lang w:val="en-US"/>
        </w:rPr>
        <w:fldChar w:fldCharType="end"/>
      </w:r>
      <w:r w:rsidR="00ED0D42">
        <w:rPr>
          <w:lang w:val="en-US"/>
        </w:rPr>
        <w:t xml:space="preserve"> that we did not sufficiently promote earlier:</w:t>
      </w:r>
    </w:p>
    <w:p w14:paraId="3BB37419" w14:textId="7699C53C" w:rsidR="00ED0D42" w:rsidRDefault="00ED0D42" w:rsidP="00ED0D42">
      <w:pPr>
        <w:pStyle w:val="RAN4observation0"/>
        <w:rPr>
          <w:lang w:val="en-US"/>
        </w:rPr>
      </w:pPr>
      <w:bookmarkStart w:id="7" w:name="_Toc178868083"/>
      <w:r>
        <w:rPr>
          <w:lang w:val="en-US"/>
        </w:rPr>
        <w:t>TDL (low) channels severely overestimate the high rank support, as channel condition is forced to be statistically perfect. TDL (non-low) channels severely underestimate the high rank support, as channel condition is forced to be severely deficient.</w:t>
      </w:r>
      <w:bookmarkEnd w:id="7"/>
    </w:p>
    <w:p w14:paraId="77EE7E6D" w14:textId="77777777" w:rsidR="00D204B3" w:rsidRDefault="00D204B3" w:rsidP="006143B0">
      <w:pPr>
        <w:rPr>
          <w:lang w:val="en-US"/>
        </w:rPr>
      </w:pPr>
    </w:p>
    <w:p w14:paraId="77F94046" w14:textId="477926F7" w:rsidR="006143B0" w:rsidRDefault="002C0E87" w:rsidP="002C0E87">
      <w:pPr>
        <w:pStyle w:val="RAN4H3"/>
        <w:rPr>
          <w:lang w:val="en-US"/>
        </w:rPr>
      </w:pPr>
      <w:bookmarkStart w:id="8" w:name="_Ref178714702"/>
      <w:r>
        <w:rPr>
          <w:lang w:val="en-US"/>
        </w:rPr>
        <w:t>Sensitivity to receiver implementations</w:t>
      </w:r>
      <w:bookmarkEnd w:id="8"/>
    </w:p>
    <w:p w14:paraId="753E2102" w14:textId="712CEE8C" w:rsidR="00350A03" w:rsidRDefault="001D3F4F" w:rsidP="00462443">
      <w:pPr>
        <w:rPr>
          <w:lang w:val="en-US"/>
        </w:rPr>
      </w:pPr>
      <w:r>
        <w:rPr>
          <w:lang w:val="en-US"/>
        </w:rPr>
        <w:t xml:space="preserve">In </w:t>
      </w:r>
      <w:r w:rsidR="006677C1">
        <w:rPr>
          <w:lang w:val="en-US"/>
        </w:rPr>
        <w:fldChar w:fldCharType="begin"/>
      </w:r>
      <w:r w:rsidR="006677C1">
        <w:rPr>
          <w:lang w:val="en-US"/>
        </w:rPr>
        <w:instrText xml:space="preserve"> REF _Ref179214337 \r \h </w:instrText>
      </w:r>
      <w:r w:rsidR="006677C1">
        <w:rPr>
          <w:lang w:val="en-US"/>
        </w:rPr>
      </w:r>
      <w:r w:rsidR="006677C1">
        <w:rPr>
          <w:lang w:val="en-US"/>
        </w:rPr>
        <w:fldChar w:fldCharType="separate"/>
      </w:r>
      <w:r w:rsidR="0022370F">
        <w:rPr>
          <w:lang w:val="en-US"/>
        </w:rPr>
        <w:t>[3]</w:t>
      </w:r>
      <w:r w:rsidR="006677C1">
        <w:rPr>
          <w:lang w:val="en-US"/>
        </w:rPr>
        <w:fldChar w:fldCharType="end"/>
      </w:r>
      <w:r>
        <w:rPr>
          <w:lang w:val="en-US"/>
        </w:rPr>
        <w:t xml:space="preserve"> we compared the </w:t>
      </w:r>
      <w:r w:rsidR="00272326">
        <w:rPr>
          <w:lang w:val="en-US"/>
        </w:rPr>
        <w:t>TPUT sensitivity of CDL, TDL, and TDL+antCorr with respect to receiver implementation differences, i.e., we looked at whether the legacy TPUT demod requirements are fit to detect issues with SDM receiver implementations</w:t>
      </w:r>
      <w:r w:rsidR="002736C7">
        <w:rPr>
          <w:lang w:val="en-US"/>
        </w:rPr>
        <w:t>. W</w:t>
      </w:r>
      <w:r w:rsidR="00272326">
        <w:rPr>
          <w:lang w:val="en-US"/>
        </w:rPr>
        <w:t xml:space="preserve">e looked at covariance matrix estimation </w:t>
      </w:r>
      <w:r w:rsidR="002736C7">
        <w:rPr>
          <w:lang w:val="en-US"/>
        </w:rPr>
        <w:t xml:space="preserve">implementations specifically, and thus, we tested two versions of SU MMSE (“IRC” in RAN4 demod parlance) for TPUT performance. “MMSE </w:t>
      </w:r>
      <w:proofErr w:type="spellStart"/>
      <w:r w:rsidR="002736C7">
        <w:rPr>
          <w:lang w:val="en-US"/>
        </w:rPr>
        <w:t>CovD</w:t>
      </w:r>
      <w:proofErr w:type="spellEnd"/>
      <w:r w:rsidR="002736C7">
        <w:rPr>
          <w:lang w:val="en-US"/>
        </w:rPr>
        <w:t xml:space="preserve">” and “MMSE </w:t>
      </w:r>
      <w:proofErr w:type="spellStart"/>
      <w:r w:rsidR="002736C7">
        <w:rPr>
          <w:lang w:val="en-US"/>
        </w:rPr>
        <w:t>CovDI</w:t>
      </w:r>
      <w:proofErr w:type="spellEnd"/>
      <w:r w:rsidR="002736C7">
        <w:rPr>
          <w:lang w:val="en-US"/>
        </w:rPr>
        <w:t>”, denote MMSE receiver</w:t>
      </w:r>
      <w:r w:rsidR="00B90FF6">
        <w:rPr>
          <w:lang w:val="en-US"/>
        </w:rPr>
        <w:t>s</w:t>
      </w:r>
      <w:r w:rsidR="002736C7">
        <w:rPr>
          <w:lang w:val="en-US"/>
        </w:rPr>
        <w:t xml:space="preserve"> with covariance matrix averaged between REs, and re-use of instantaneous value between REs, respectively.</w:t>
      </w:r>
      <w:r w:rsidR="00B90FF6">
        <w:rPr>
          <w:lang w:val="en-US"/>
        </w:rPr>
        <w:tab/>
      </w:r>
      <w:r w:rsidR="00272326">
        <w:rPr>
          <w:lang w:val="en-US"/>
        </w:rPr>
        <w:br/>
      </w:r>
      <w:r w:rsidR="00272326" w:rsidRPr="0091322A">
        <w:rPr>
          <w:lang w:val="en-US"/>
        </w:rPr>
        <w:t xml:space="preserve">Our </w:t>
      </w:r>
      <w:r w:rsidR="008667C5" w:rsidRPr="0091322A">
        <w:rPr>
          <w:lang w:val="en-US"/>
        </w:rPr>
        <w:t xml:space="preserve">previous </w:t>
      </w:r>
      <w:r w:rsidR="00272326" w:rsidRPr="0091322A">
        <w:rPr>
          <w:lang w:val="en-US"/>
        </w:rPr>
        <w:t xml:space="preserve">results for TDLC300-100 </w:t>
      </w:r>
      <w:proofErr w:type="spellStart"/>
      <w:r w:rsidR="00272326" w:rsidRPr="0091322A">
        <w:rPr>
          <w:lang w:val="en-US"/>
        </w:rPr>
        <w:t>MedA</w:t>
      </w:r>
      <w:proofErr w:type="spellEnd"/>
      <w:r w:rsidR="00272326" w:rsidRPr="0091322A">
        <w:rPr>
          <w:lang w:val="en-US"/>
        </w:rPr>
        <w:t xml:space="preserve"> were</w:t>
      </w:r>
      <w:r w:rsidR="002736C7" w:rsidRPr="0091322A">
        <w:rPr>
          <w:lang w:val="en-US"/>
        </w:rPr>
        <w:t xml:space="preserve"> </w:t>
      </w:r>
      <w:r w:rsidR="00101FB4" w:rsidRPr="0091322A">
        <w:rPr>
          <w:lang w:val="en-US"/>
        </w:rPr>
        <w:t>skewing</w:t>
      </w:r>
      <w:r w:rsidR="002736C7" w:rsidRPr="0091322A">
        <w:rPr>
          <w:lang w:val="en-US"/>
        </w:rPr>
        <w:t xml:space="preserve"> unexpectedly, which we attribute </w:t>
      </w:r>
      <w:r w:rsidR="00B90FF6" w:rsidRPr="0091322A">
        <w:rPr>
          <w:lang w:val="en-US"/>
        </w:rPr>
        <w:t>to the extremely strong single direction common spatial preference of TDL-</w:t>
      </w:r>
      <w:proofErr w:type="spellStart"/>
      <w:r w:rsidR="00B90FF6" w:rsidRPr="0091322A">
        <w:rPr>
          <w:lang w:val="en-US"/>
        </w:rPr>
        <w:t>medA</w:t>
      </w:r>
      <w:proofErr w:type="spellEnd"/>
      <w:r w:rsidR="00B90FF6" w:rsidRPr="0091322A">
        <w:rPr>
          <w:lang w:val="en-US"/>
        </w:rPr>
        <w:t xml:space="preserve">, combined with the high SNR, leading to the instantaneous value being a better predictor than the average. Additionally, the saturation of the curves was attributed to the inherently ill-conditioned channels created by the legacy antenna correlation matrices. </w:t>
      </w:r>
      <w:r w:rsidR="00E334AF">
        <w:rPr>
          <w:lang w:val="en-US"/>
        </w:rPr>
        <w:t xml:space="preserve">We have </w:t>
      </w:r>
      <w:r w:rsidR="00FC769E">
        <w:rPr>
          <w:lang w:val="en-US"/>
        </w:rPr>
        <w:t>further aligned our baseline architecture with RAN4 needs</w:t>
      </w:r>
      <w:r w:rsidR="00B90FF6" w:rsidRPr="0091322A">
        <w:rPr>
          <w:lang w:val="en-US"/>
        </w:rPr>
        <w:t xml:space="preserve"> after RAN4#112, which led to us re-running the simulation campaign.</w:t>
      </w:r>
      <w:r w:rsidR="00B90FF6">
        <w:rPr>
          <w:lang w:val="en-US"/>
        </w:rPr>
        <w:tab/>
      </w:r>
      <w:r w:rsidR="00B90FF6">
        <w:rPr>
          <w:lang w:val="en-US"/>
        </w:rPr>
        <w:br/>
        <w:t xml:space="preserve">Updated results </w:t>
      </w:r>
      <w:r w:rsidR="00C20A07">
        <w:rPr>
          <w:lang w:val="en-US"/>
        </w:rPr>
        <w:t xml:space="preserve">(see </w:t>
      </w:r>
      <w:r w:rsidR="00C20A07">
        <w:rPr>
          <w:lang w:val="en-US"/>
        </w:rPr>
        <w:fldChar w:fldCharType="begin"/>
      </w:r>
      <w:r w:rsidR="00C20A07">
        <w:rPr>
          <w:lang w:val="en-US"/>
        </w:rPr>
        <w:instrText xml:space="preserve"> REF _Ref178713258 \h </w:instrText>
      </w:r>
      <w:r w:rsidR="00C20A07">
        <w:rPr>
          <w:lang w:val="en-US"/>
        </w:rPr>
      </w:r>
      <w:r w:rsidR="00C20A07">
        <w:rPr>
          <w:lang w:val="en-US"/>
        </w:rPr>
        <w:fldChar w:fldCharType="separate"/>
      </w:r>
      <w:r w:rsidR="0022370F">
        <w:t xml:space="preserve">Figure </w:t>
      </w:r>
      <w:r w:rsidR="0022370F">
        <w:rPr>
          <w:noProof/>
        </w:rPr>
        <w:t>1</w:t>
      </w:r>
      <w:r w:rsidR="00C20A07">
        <w:rPr>
          <w:lang w:val="en-US"/>
        </w:rPr>
        <w:fldChar w:fldCharType="end"/>
      </w:r>
      <w:r w:rsidR="00C20A07">
        <w:rPr>
          <w:lang w:val="en-US"/>
        </w:rPr>
        <w:t xml:space="preserve">) </w:t>
      </w:r>
      <w:r w:rsidR="00B90FF6">
        <w:rPr>
          <w:lang w:val="en-US"/>
        </w:rPr>
        <w:t xml:space="preserve">confirm </w:t>
      </w:r>
      <w:r w:rsidR="00C20A07">
        <w:rPr>
          <w:lang w:val="en-US"/>
        </w:rPr>
        <w:t>the prior observations.</w:t>
      </w:r>
      <w:r w:rsidR="00350A03">
        <w:rPr>
          <w:lang w:val="en-US"/>
        </w:rPr>
        <w:t xml:space="preserve"> For legacy TDL channel models, there is insufficient TPUT performance difference to distinguish between different SCM receiver implementations.</w:t>
      </w:r>
      <w:r w:rsidR="002C0E87">
        <w:rPr>
          <w:lang w:val="en-US"/>
        </w:rPr>
        <w:t xml:space="preserve"> Thus, we observe:</w:t>
      </w:r>
    </w:p>
    <w:p w14:paraId="09EDE857" w14:textId="3439E9FF" w:rsidR="001D3F4F" w:rsidRDefault="00350A03" w:rsidP="00350A03">
      <w:pPr>
        <w:pStyle w:val="RAN4observation0"/>
        <w:rPr>
          <w:lang w:val="en-US"/>
        </w:rPr>
      </w:pPr>
      <w:bookmarkStart w:id="9" w:name="_Toc178868084"/>
      <w:r>
        <w:rPr>
          <w:lang w:val="en-US"/>
        </w:rPr>
        <w:t xml:space="preserve">For SU TPUT use cases, legacy TDL channel model-based demodulation performance requirements are neither fit to test receiver functionality, nor fit to </w:t>
      </w:r>
      <w:r w:rsidR="002C0E87">
        <w:rPr>
          <w:lang w:val="en-US"/>
        </w:rPr>
        <w:t xml:space="preserve">set a stable minimum performance requirement. </w:t>
      </w:r>
      <w:r w:rsidR="008C542D">
        <w:rPr>
          <w:lang w:val="en-US"/>
        </w:rPr>
        <w:t>Functionally d</w:t>
      </w:r>
      <w:r w:rsidR="002C0E87">
        <w:rPr>
          <w:lang w:val="en-US"/>
        </w:rPr>
        <w:t xml:space="preserve">iffering SDM receiver implementation show same performance </w:t>
      </w:r>
      <w:r w:rsidR="008C542D">
        <w:rPr>
          <w:lang w:val="en-US"/>
        </w:rPr>
        <w:t>under</w:t>
      </w:r>
      <w:r w:rsidR="002C0E87">
        <w:rPr>
          <w:lang w:val="en-US"/>
        </w:rPr>
        <w:t xml:space="preserve"> legacy TDL channel</w:t>
      </w:r>
      <w:r w:rsidR="008C542D">
        <w:rPr>
          <w:lang w:val="en-US"/>
        </w:rPr>
        <w:t xml:space="preserve"> requirements</w:t>
      </w:r>
      <w:r w:rsidR="002C0E87">
        <w:rPr>
          <w:lang w:val="en-US"/>
        </w:rPr>
        <w:t xml:space="preserve">, but SCMs with spatially typical properties (in this case 827 CDL) can meaningfully differentiate between </w:t>
      </w:r>
      <w:r w:rsidR="008C542D">
        <w:rPr>
          <w:lang w:val="en-US"/>
        </w:rPr>
        <w:t>implementations,</w:t>
      </w:r>
      <w:r w:rsidR="002C0E87">
        <w:rPr>
          <w:lang w:val="en-US"/>
        </w:rPr>
        <w:t xml:space="preserve"> even </w:t>
      </w:r>
      <w:r w:rsidR="008C542D">
        <w:rPr>
          <w:lang w:val="en-US"/>
        </w:rPr>
        <w:t>under</w:t>
      </w:r>
      <w:r w:rsidR="002C0E87">
        <w:rPr>
          <w:lang w:val="en-US"/>
        </w:rPr>
        <w:t xml:space="preserve"> random precoding.</w:t>
      </w:r>
      <w:bookmarkEnd w:id="9"/>
    </w:p>
    <w:p w14:paraId="1E8EA47B" w14:textId="77777777" w:rsidR="00643952" w:rsidRPr="00643952" w:rsidRDefault="00643952" w:rsidP="00643952">
      <w:pPr>
        <w:rPr>
          <w:lang w:val="en-US"/>
        </w:rPr>
      </w:pPr>
    </w:p>
    <w:tbl>
      <w:tblPr>
        <w:tblStyle w:val="TableGrid"/>
        <w:tblW w:w="4500" w:type="pct"/>
        <w:jc w:val="center"/>
        <w:tblLook w:val="04A0" w:firstRow="1" w:lastRow="0" w:firstColumn="1" w:lastColumn="0" w:noHBand="0" w:noVBand="1"/>
      </w:tblPr>
      <w:tblGrid>
        <w:gridCol w:w="4327"/>
        <w:gridCol w:w="4328"/>
      </w:tblGrid>
      <w:tr w:rsidR="001D3F4F" w:rsidRPr="005D490D" w14:paraId="3149976A" w14:textId="77777777" w:rsidTr="00C27A12">
        <w:trPr>
          <w:jc w:val="center"/>
        </w:trPr>
        <w:tc>
          <w:tcPr>
            <w:tcW w:w="2500" w:type="pct"/>
          </w:tcPr>
          <w:p w14:paraId="1DB774F7" w14:textId="609A91D0" w:rsidR="001D3F4F" w:rsidRPr="005D490D" w:rsidRDefault="00DD7656" w:rsidP="00C27A12">
            <w:pPr>
              <w:pStyle w:val="TAC"/>
            </w:pPr>
            <w:r>
              <w:rPr>
                <w:noProof/>
              </w:rPr>
              <w:lastRenderedPageBreak/>
              <w:drawing>
                <wp:inline distT="0" distB="0" distL="0" distR="0" wp14:anchorId="24D8CEF4" wp14:editId="32317173">
                  <wp:extent cx="2520000" cy="1961920"/>
                  <wp:effectExtent l="0" t="0" r="0" b="635"/>
                  <wp:docPr id="18003190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0031905" name=""/>
                          <pic:cNvPicPr/>
                        </pic:nvPicPr>
                        <pic:blipFill>
                          <a:blip r:embed="rId13"/>
                          <a:stretch>
                            <a:fillRect/>
                          </a:stretch>
                        </pic:blipFill>
                        <pic:spPr>
                          <a:xfrm>
                            <a:off x="0" y="0"/>
                            <a:ext cx="2520000" cy="1961920"/>
                          </a:xfrm>
                          <a:prstGeom prst="rect">
                            <a:avLst/>
                          </a:prstGeom>
                        </pic:spPr>
                      </pic:pic>
                    </a:graphicData>
                  </a:graphic>
                </wp:inline>
              </w:drawing>
            </w:r>
          </w:p>
        </w:tc>
        <w:tc>
          <w:tcPr>
            <w:tcW w:w="2500" w:type="pct"/>
            <w:vAlign w:val="center"/>
          </w:tcPr>
          <w:p w14:paraId="220EEA92" w14:textId="2D02AFA2" w:rsidR="001D3F4F" w:rsidRPr="005D490D" w:rsidRDefault="00DD7656" w:rsidP="00C27A12">
            <w:pPr>
              <w:pStyle w:val="TAC"/>
            </w:pPr>
            <w:r>
              <w:rPr>
                <w:noProof/>
              </w:rPr>
              <w:drawing>
                <wp:inline distT="0" distB="0" distL="0" distR="0" wp14:anchorId="5B1893C5" wp14:editId="4584DBFF">
                  <wp:extent cx="2520000" cy="1915587"/>
                  <wp:effectExtent l="0" t="0" r="0" b="8890"/>
                  <wp:docPr id="31454329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4543297" name=""/>
                          <pic:cNvPicPr/>
                        </pic:nvPicPr>
                        <pic:blipFill>
                          <a:blip r:embed="rId14"/>
                          <a:stretch>
                            <a:fillRect/>
                          </a:stretch>
                        </pic:blipFill>
                        <pic:spPr>
                          <a:xfrm>
                            <a:off x="0" y="0"/>
                            <a:ext cx="2520000" cy="1915587"/>
                          </a:xfrm>
                          <a:prstGeom prst="rect">
                            <a:avLst/>
                          </a:prstGeom>
                        </pic:spPr>
                      </pic:pic>
                    </a:graphicData>
                  </a:graphic>
                </wp:inline>
              </w:drawing>
            </w:r>
          </w:p>
        </w:tc>
      </w:tr>
      <w:tr w:rsidR="001D3F4F" w:rsidRPr="005D490D" w14:paraId="30940EB0" w14:textId="77777777" w:rsidTr="00C27A12">
        <w:trPr>
          <w:jc w:val="center"/>
        </w:trPr>
        <w:tc>
          <w:tcPr>
            <w:tcW w:w="2500" w:type="pct"/>
          </w:tcPr>
          <w:p w14:paraId="6F429612" w14:textId="77777777" w:rsidR="001D3F4F" w:rsidRPr="005D490D" w:rsidRDefault="001D3F4F" w:rsidP="00C27A12">
            <w:pPr>
              <w:pStyle w:val="TAC"/>
              <w:rPr>
                <w:noProof/>
              </w:rPr>
            </w:pPr>
            <w:r w:rsidRPr="007671E9">
              <w:rPr>
                <w:noProof/>
              </w:rPr>
              <w:t>TDLC300-100 low</w:t>
            </w:r>
          </w:p>
        </w:tc>
        <w:tc>
          <w:tcPr>
            <w:tcW w:w="2500" w:type="pct"/>
            <w:vAlign w:val="center"/>
          </w:tcPr>
          <w:p w14:paraId="68842533" w14:textId="77777777" w:rsidR="001D3F4F" w:rsidRDefault="001D3F4F" w:rsidP="00C27A12">
            <w:pPr>
              <w:pStyle w:val="TAC"/>
              <w:rPr>
                <w:noProof/>
              </w:rPr>
            </w:pPr>
            <w:r w:rsidRPr="007671E9">
              <w:rPr>
                <w:noProof/>
              </w:rPr>
              <w:t xml:space="preserve">TDLC300-100 MedA (MCS </w:t>
            </w:r>
            <w:r w:rsidRPr="00BE3726">
              <w:rPr>
                <w:b/>
                <w:bCs/>
                <w:noProof/>
              </w:rPr>
              <w:t>7</w:t>
            </w:r>
            <w:r w:rsidRPr="007671E9">
              <w:rPr>
                <w:noProof/>
              </w:rPr>
              <w:t>)</w:t>
            </w:r>
          </w:p>
        </w:tc>
      </w:tr>
      <w:tr w:rsidR="00610554" w:rsidRPr="005D490D" w14:paraId="71274D31" w14:textId="77777777" w:rsidTr="00610554">
        <w:trPr>
          <w:jc w:val="center"/>
        </w:trPr>
        <w:tc>
          <w:tcPr>
            <w:tcW w:w="5000" w:type="pct"/>
            <w:gridSpan w:val="2"/>
          </w:tcPr>
          <w:p w14:paraId="2DCEC9FA" w14:textId="1D7F49CE" w:rsidR="00610554" w:rsidRDefault="00DD7656" w:rsidP="00C27A12">
            <w:pPr>
              <w:pStyle w:val="TAC"/>
              <w:rPr>
                <w:noProof/>
              </w:rPr>
            </w:pPr>
            <w:r>
              <w:rPr>
                <w:noProof/>
              </w:rPr>
              <w:drawing>
                <wp:inline distT="0" distB="0" distL="0" distR="0" wp14:anchorId="373F1391" wp14:editId="07C98B8C">
                  <wp:extent cx="2520000" cy="2086257"/>
                  <wp:effectExtent l="0" t="0" r="0" b="9525"/>
                  <wp:docPr id="35927054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9270549" name=""/>
                          <pic:cNvPicPr/>
                        </pic:nvPicPr>
                        <pic:blipFill>
                          <a:blip r:embed="rId15"/>
                          <a:stretch>
                            <a:fillRect/>
                          </a:stretch>
                        </pic:blipFill>
                        <pic:spPr>
                          <a:xfrm>
                            <a:off x="0" y="0"/>
                            <a:ext cx="2520000" cy="2086257"/>
                          </a:xfrm>
                          <a:prstGeom prst="rect">
                            <a:avLst/>
                          </a:prstGeom>
                        </pic:spPr>
                      </pic:pic>
                    </a:graphicData>
                  </a:graphic>
                </wp:inline>
              </w:drawing>
            </w:r>
          </w:p>
        </w:tc>
      </w:tr>
      <w:tr w:rsidR="00610554" w14:paraId="587C68DC" w14:textId="77777777" w:rsidTr="00610554">
        <w:trPr>
          <w:jc w:val="center"/>
        </w:trPr>
        <w:tc>
          <w:tcPr>
            <w:tcW w:w="5000" w:type="pct"/>
            <w:gridSpan w:val="2"/>
          </w:tcPr>
          <w:p w14:paraId="40F6D5FF" w14:textId="76EB4C70" w:rsidR="00610554" w:rsidRDefault="00610554" w:rsidP="00C27A12">
            <w:pPr>
              <w:pStyle w:val="TAC"/>
            </w:pPr>
            <w:r>
              <w:t>827 CDLC UMa ULA</w:t>
            </w:r>
          </w:p>
        </w:tc>
      </w:tr>
    </w:tbl>
    <w:p w14:paraId="37CF95DE" w14:textId="173A90FD" w:rsidR="001D3F4F" w:rsidRDefault="001D3F4F" w:rsidP="001D3F4F">
      <w:pPr>
        <w:pStyle w:val="Caption"/>
        <w:keepLines/>
        <w:spacing w:before="120"/>
      </w:pPr>
      <w:bookmarkStart w:id="10" w:name="_Ref178713258"/>
      <w:r>
        <w:t xml:space="preserve">Figure </w:t>
      </w:r>
      <w:r>
        <w:fldChar w:fldCharType="begin"/>
      </w:r>
      <w:r>
        <w:instrText xml:space="preserve"> SEQ Figure \* ARABIC </w:instrText>
      </w:r>
      <w:r>
        <w:fldChar w:fldCharType="separate"/>
      </w:r>
      <w:r w:rsidR="0022370F">
        <w:rPr>
          <w:noProof/>
        </w:rPr>
        <w:t>1</w:t>
      </w:r>
      <w:r>
        <w:rPr>
          <w:noProof/>
        </w:rPr>
        <w:fldChar w:fldCharType="end"/>
      </w:r>
      <w:bookmarkEnd w:id="10"/>
      <w:r>
        <w:t xml:space="preserve">: </w:t>
      </w:r>
      <w:r w:rsidR="00C20A07">
        <w:t xml:space="preserve">4T4R, </w:t>
      </w:r>
      <w:r>
        <w:t>1CW (</w:t>
      </w:r>
      <w:r w:rsidRPr="00762AB5">
        <w:t>MCS17</w:t>
      </w:r>
      <w:r>
        <w:t>)</w:t>
      </w:r>
      <w:r w:rsidRPr="00213AAD">
        <w:t xml:space="preserve"> full rank</w:t>
      </w:r>
      <w:r w:rsidR="00C20A07">
        <w:t>, random precoding</w:t>
      </w:r>
      <w:r>
        <w:t xml:space="preserve">, </w:t>
      </w:r>
      <w:r w:rsidRPr="00091C24">
        <w:rPr>
          <w:b/>
          <w:bCs/>
        </w:rPr>
        <w:t>Differing SDM receiver</w:t>
      </w:r>
      <w:r>
        <w:rPr>
          <w:b/>
          <w:bCs/>
        </w:rPr>
        <w:t xml:space="preserve"> implementation</w:t>
      </w:r>
      <w:r>
        <w:t xml:space="preserve">, </w:t>
      </w:r>
      <w:r w:rsidR="00C20A07">
        <w:t xml:space="preserve">relative </w:t>
      </w:r>
      <w:r w:rsidR="00C20A07" w:rsidRPr="00213AAD">
        <w:t>TPUT</w:t>
      </w:r>
      <w:r>
        <w:t xml:space="preserve"> vs. pre-EQ SNR</w:t>
      </w:r>
      <w:r>
        <w:rPr>
          <w:lang w:eastAsia="zh-CN"/>
        </w:rPr>
        <w:t>.</w:t>
      </w:r>
    </w:p>
    <w:p w14:paraId="1086DA3C" w14:textId="77777777" w:rsidR="001D3F4F" w:rsidRDefault="001D3F4F" w:rsidP="00462443">
      <w:pPr>
        <w:rPr>
          <w:lang w:val="en-US"/>
        </w:rPr>
      </w:pPr>
    </w:p>
    <w:p w14:paraId="7C8E30F3" w14:textId="77777777" w:rsidR="006143B0" w:rsidRDefault="006143B0" w:rsidP="00462443">
      <w:pPr>
        <w:rPr>
          <w:lang w:val="en-US"/>
        </w:rPr>
      </w:pPr>
    </w:p>
    <w:p w14:paraId="76725D81" w14:textId="435A2F5D" w:rsidR="00F02D0D" w:rsidRDefault="008605C4" w:rsidP="004A29E3">
      <w:pPr>
        <w:pStyle w:val="RAN4H2"/>
        <w:rPr>
          <w:lang w:val="en-US"/>
        </w:rPr>
      </w:pPr>
      <w:bookmarkStart w:id="11" w:name="_Ref178875281"/>
      <w:r>
        <w:rPr>
          <w:lang w:val="en-US"/>
        </w:rPr>
        <w:t>SU PMI</w:t>
      </w:r>
      <w:bookmarkEnd w:id="11"/>
    </w:p>
    <w:p w14:paraId="337065E3" w14:textId="2CEBBA4A" w:rsidR="00A240C7" w:rsidRDefault="00A240C7" w:rsidP="00A240C7">
      <w:pPr>
        <w:rPr>
          <w:lang w:val="en-US"/>
        </w:rPr>
      </w:pPr>
      <w:r>
        <w:rPr>
          <w:lang w:val="en-US"/>
        </w:rPr>
        <w:t>Our prior contributions did not approach the SU PMI use case with simulations. We will rectify this in the following.</w:t>
      </w:r>
      <w:r>
        <w:rPr>
          <w:lang w:val="en-US"/>
        </w:rPr>
        <w:br/>
        <w:t xml:space="preserve">There </w:t>
      </w:r>
      <w:r w:rsidR="00147746">
        <w:rPr>
          <w:lang w:val="en-US"/>
        </w:rPr>
        <w:t>are at least two</w:t>
      </w:r>
      <w:r>
        <w:rPr>
          <w:lang w:val="en-US"/>
        </w:rPr>
        <w:t xml:space="preserve"> issues</w:t>
      </w:r>
      <w:r w:rsidR="007C3ACD">
        <w:rPr>
          <w:lang w:val="en-US"/>
        </w:rPr>
        <w:t xml:space="preserve">, </w:t>
      </w:r>
      <w:r w:rsidR="00147746">
        <w:rPr>
          <w:lang w:val="en-US"/>
        </w:rPr>
        <w:t>which</w:t>
      </w:r>
      <w:r w:rsidR="007C3ACD">
        <w:rPr>
          <w:lang w:val="en-US"/>
        </w:rPr>
        <w:t xml:space="preserve"> are discussed</w:t>
      </w:r>
      <w:r>
        <w:rPr>
          <w:lang w:val="en-US"/>
        </w:rPr>
        <w:t xml:space="preserve"> in the following, when using legacy TDL models in SU PMI requirements:</w:t>
      </w:r>
    </w:p>
    <w:p w14:paraId="47EFA4B7" w14:textId="19FD9948" w:rsidR="00A240C7" w:rsidRDefault="00A240C7" w:rsidP="00A240C7">
      <w:pPr>
        <w:pStyle w:val="ListParagraph"/>
        <w:numPr>
          <w:ilvl w:val="0"/>
          <w:numId w:val="26"/>
        </w:numPr>
        <w:rPr>
          <w:lang w:val="en-US"/>
        </w:rPr>
      </w:pPr>
      <w:proofErr w:type="spellStart"/>
      <w:r>
        <w:rPr>
          <w:lang w:val="en-US"/>
        </w:rPr>
        <w:t>eTypeII</w:t>
      </w:r>
      <w:proofErr w:type="spellEnd"/>
      <w:r>
        <w:rPr>
          <w:lang w:val="en-US"/>
        </w:rPr>
        <w:t xml:space="preserve"> PMI selection algorithm</w:t>
      </w:r>
      <w:r w:rsidR="006F1087">
        <w:rPr>
          <w:lang w:val="en-US"/>
        </w:rPr>
        <w:t xml:space="preserve"> functionality and performance</w:t>
      </w:r>
      <w:r>
        <w:rPr>
          <w:lang w:val="en-US"/>
        </w:rPr>
        <w:t xml:space="preserve"> may have never been </w:t>
      </w:r>
      <w:r w:rsidR="006F1087">
        <w:rPr>
          <w:lang w:val="en-US"/>
        </w:rPr>
        <w:t xml:space="preserve">reliably </w:t>
      </w:r>
      <w:r>
        <w:rPr>
          <w:lang w:val="en-US"/>
        </w:rPr>
        <w:t xml:space="preserve">tested, as </w:t>
      </w:r>
      <w:proofErr w:type="spellStart"/>
      <w:r w:rsidRPr="00A240C7">
        <w:rPr>
          <w:lang w:val="en-US"/>
        </w:rPr>
        <w:t>TypeI</w:t>
      </w:r>
      <w:proofErr w:type="spellEnd"/>
      <w:r w:rsidRPr="00A240C7">
        <w:rPr>
          <w:lang w:val="en-US"/>
        </w:rPr>
        <w:t xml:space="preserve"> and </w:t>
      </w:r>
      <w:proofErr w:type="spellStart"/>
      <w:r w:rsidRPr="00A240C7">
        <w:rPr>
          <w:lang w:val="en-US"/>
        </w:rPr>
        <w:t>eTypeII</w:t>
      </w:r>
      <w:proofErr w:type="spellEnd"/>
      <w:r w:rsidRPr="00A240C7">
        <w:rPr>
          <w:lang w:val="en-US"/>
        </w:rPr>
        <w:t xml:space="preserve"> perform similarly</w:t>
      </w:r>
      <w:r w:rsidR="006F1087">
        <w:rPr>
          <w:lang w:val="en-US"/>
        </w:rPr>
        <w:t xml:space="preserve"> and </w:t>
      </w:r>
      <w:proofErr w:type="spellStart"/>
      <w:r w:rsidR="006F1087">
        <w:rPr>
          <w:lang w:val="en-US"/>
        </w:rPr>
        <w:t>TypeI</w:t>
      </w:r>
      <w:proofErr w:type="spellEnd"/>
      <w:r w:rsidR="006F1087">
        <w:rPr>
          <w:lang w:val="en-US"/>
        </w:rPr>
        <w:t xml:space="preserve"> is a subset of </w:t>
      </w:r>
      <w:proofErr w:type="spellStart"/>
      <w:r w:rsidR="006F1087">
        <w:rPr>
          <w:lang w:val="en-US"/>
        </w:rPr>
        <w:t>eTypeII</w:t>
      </w:r>
      <w:proofErr w:type="spellEnd"/>
      <w:r w:rsidR="006F1087">
        <w:rPr>
          <w:lang w:val="en-US"/>
        </w:rPr>
        <w:t>.</w:t>
      </w:r>
    </w:p>
    <w:p w14:paraId="6E963FDA" w14:textId="7702039B" w:rsidR="002D4B6E" w:rsidRDefault="00D67179" w:rsidP="00A240C7">
      <w:pPr>
        <w:pStyle w:val="ListParagraph"/>
        <w:numPr>
          <w:ilvl w:val="0"/>
          <w:numId w:val="26"/>
        </w:numPr>
        <w:rPr>
          <w:lang w:val="en-US"/>
        </w:rPr>
      </w:pPr>
      <w:r>
        <w:rPr>
          <w:lang w:val="en-US"/>
        </w:rPr>
        <w:t xml:space="preserve">The PMI selection (esp. </w:t>
      </w:r>
      <w:proofErr w:type="spellStart"/>
      <w:r>
        <w:rPr>
          <w:lang w:val="en-US"/>
        </w:rPr>
        <w:t>TypeI</w:t>
      </w:r>
      <w:proofErr w:type="spellEnd"/>
      <w:r>
        <w:rPr>
          <w:lang w:val="en-US"/>
        </w:rPr>
        <w:t>) is trivial. Random selection performs mostly equally well for TDL (low) as any other. In</w:t>
      </w:r>
      <w:r w:rsidR="002D4B6E">
        <w:rPr>
          <w:lang w:val="en-US"/>
        </w:rPr>
        <w:t xml:space="preserve"> TDL+antCorr the</w:t>
      </w:r>
      <w:r>
        <w:rPr>
          <w:lang w:val="en-US"/>
        </w:rPr>
        <w:t xml:space="preserve"> choice is always broadside (with co-pol factor choice being mostly random), where principal beam direction steering was </w:t>
      </w:r>
      <w:r w:rsidR="00396189">
        <w:rPr>
          <w:lang w:val="en-US"/>
        </w:rPr>
        <w:t>arguably</w:t>
      </w:r>
      <w:r>
        <w:rPr>
          <w:lang w:val="en-US"/>
        </w:rPr>
        <w:t xml:space="preserve"> never implemented in many TEs and many simulation campaigns.</w:t>
      </w:r>
    </w:p>
    <w:p w14:paraId="3A3AC2D3" w14:textId="22EB6CDB" w:rsidR="00A240C7" w:rsidRDefault="00A240C7" w:rsidP="00503191">
      <w:pPr>
        <w:rPr>
          <w:lang w:val="en-US"/>
        </w:rPr>
      </w:pPr>
      <w:r>
        <w:rPr>
          <w:lang w:val="en-US"/>
        </w:rPr>
        <w:t xml:space="preserve">Concerning the issues with </w:t>
      </w:r>
      <w:proofErr w:type="spellStart"/>
      <w:r w:rsidRPr="00A240C7">
        <w:rPr>
          <w:lang w:val="en-US"/>
        </w:rPr>
        <w:t>eTypeI</w:t>
      </w:r>
      <w:proofErr w:type="spellEnd"/>
      <w:r w:rsidRPr="00A240C7">
        <w:rPr>
          <w:lang w:val="en-US"/>
        </w:rPr>
        <w:t xml:space="preserve"> vs. </w:t>
      </w:r>
      <w:proofErr w:type="spellStart"/>
      <w:r w:rsidRPr="00A240C7">
        <w:rPr>
          <w:lang w:val="en-US"/>
        </w:rPr>
        <w:t>eTypeII</w:t>
      </w:r>
      <w:proofErr w:type="spellEnd"/>
      <w:r>
        <w:rPr>
          <w:lang w:val="en-US"/>
        </w:rPr>
        <w:t xml:space="preserve">, we also recommend </w:t>
      </w:r>
      <w:r w:rsidR="006677C1">
        <w:rPr>
          <w:lang w:val="en-US"/>
        </w:rPr>
        <w:fldChar w:fldCharType="begin"/>
      </w:r>
      <w:r w:rsidR="006677C1">
        <w:rPr>
          <w:lang w:val="en-US"/>
        </w:rPr>
        <w:instrText xml:space="preserve"> REF _Ref179214558 \r \h </w:instrText>
      </w:r>
      <w:r w:rsidR="006677C1">
        <w:rPr>
          <w:lang w:val="en-US"/>
        </w:rPr>
      </w:r>
      <w:r w:rsidR="006677C1">
        <w:rPr>
          <w:lang w:val="en-US"/>
        </w:rPr>
        <w:fldChar w:fldCharType="separate"/>
      </w:r>
      <w:r w:rsidR="0022370F">
        <w:rPr>
          <w:lang w:val="en-US"/>
        </w:rPr>
        <w:t>[8]</w:t>
      </w:r>
      <w:r w:rsidR="006677C1">
        <w:rPr>
          <w:lang w:val="en-US"/>
        </w:rPr>
        <w:fldChar w:fldCharType="end"/>
      </w:r>
      <w:r>
        <w:rPr>
          <w:lang w:val="en-US"/>
        </w:rPr>
        <w:t xml:space="preserve"> for additional simulation results and observations.</w:t>
      </w:r>
    </w:p>
    <w:p w14:paraId="166A849E" w14:textId="7B4268A9" w:rsidR="006F1087" w:rsidRDefault="00062BA6" w:rsidP="009B27F9">
      <w:pPr>
        <w:rPr>
          <w:lang w:val="en-US"/>
        </w:rPr>
      </w:pPr>
      <w:r>
        <w:rPr>
          <w:lang w:val="en-US"/>
        </w:rPr>
        <w:t>Rules of th</w:t>
      </w:r>
      <w:r w:rsidR="00D21231">
        <w:rPr>
          <w:lang w:val="en-US"/>
        </w:rPr>
        <w:t>u</w:t>
      </w:r>
      <w:r>
        <w:rPr>
          <w:lang w:val="en-US"/>
        </w:rPr>
        <w:t xml:space="preserve">mb for </w:t>
      </w:r>
      <w:r w:rsidR="009B27F9">
        <w:rPr>
          <w:lang w:val="en-US"/>
        </w:rPr>
        <w:t xml:space="preserve">(Rel-15) </w:t>
      </w:r>
      <w:proofErr w:type="spellStart"/>
      <w:r w:rsidR="006F1087" w:rsidRPr="006F1087">
        <w:rPr>
          <w:lang w:val="en-US"/>
        </w:rPr>
        <w:t>eTypeI</w:t>
      </w:r>
      <w:proofErr w:type="spellEnd"/>
      <w:r w:rsidR="006F1087">
        <w:rPr>
          <w:lang w:val="en-US"/>
        </w:rPr>
        <w:t xml:space="preserve"> and</w:t>
      </w:r>
      <w:r w:rsidR="006F1087" w:rsidRPr="006F1087">
        <w:rPr>
          <w:lang w:val="en-US"/>
        </w:rPr>
        <w:t xml:space="preserve"> </w:t>
      </w:r>
      <w:r w:rsidR="009B27F9">
        <w:rPr>
          <w:lang w:val="en-US"/>
        </w:rPr>
        <w:t xml:space="preserve">(Rel-16) </w:t>
      </w:r>
      <w:proofErr w:type="spellStart"/>
      <w:r w:rsidR="006F1087" w:rsidRPr="006F1087">
        <w:rPr>
          <w:lang w:val="en-US"/>
        </w:rPr>
        <w:t>eTypeII</w:t>
      </w:r>
      <w:proofErr w:type="spellEnd"/>
      <w:r w:rsidR="006F1087">
        <w:rPr>
          <w:lang w:val="en-US"/>
        </w:rPr>
        <w:t xml:space="preserve"> </w:t>
      </w:r>
      <w:r w:rsidR="009B27F9">
        <w:rPr>
          <w:lang w:val="en-US"/>
        </w:rPr>
        <w:t>PMI</w:t>
      </w:r>
      <w:r w:rsidR="0010415B">
        <w:rPr>
          <w:lang w:val="en-US"/>
        </w:rPr>
        <w:t xml:space="preserve"> </w:t>
      </w:r>
      <w:r w:rsidR="009B27F9">
        <w:rPr>
          <w:lang w:val="en-US"/>
        </w:rPr>
        <w:t>functionality</w:t>
      </w:r>
      <w:r w:rsidR="006F1087">
        <w:rPr>
          <w:lang w:val="en-US"/>
        </w:rPr>
        <w:t>:</w:t>
      </w:r>
      <w:r w:rsidR="009B27F9">
        <w:rPr>
          <w:lang w:val="en-US"/>
        </w:rPr>
        <w:tab/>
      </w:r>
      <w:r w:rsidR="009B27F9">
        <w:rPr>
          <w:lang w:val="en-US"/>
        </w:rPr>
        <w:br/>
      </w:r>
      <w:r w:rsidR="006F1087">
        <w:rPr>
          <w:lang w:val="en-US"/>
        </w:rPr>
        <w:t xml:space="preserve">It is our basic understanding </w:t>
      </w:r>
      <w:r w:rsidR="006F1087" w:rsidRPr="006F1087">
        <w:rPr>
          <w:lang w:val="en-US"/>
        </w:rPr>
        <w:t xml:space="preserve">that </w:t>
      </w:r>
      <w:proofErr w:type="spellStart"/>
      <w:r w:rsidR="006F1087" w:rsidRPr="006F1087">
        <w:rPr>
          <w:lang w:val="en-US"/>
        </w:rPr>
        <w:t>TypeI</w:t>
      </w:r>
      <w:proofErr w:type="spellEnd"/>
      <w:r w:rsidR="006F1087" w:rsidRPr="006F1087">
        <w:rPr>
          <w:lang w:val="en-US"/>
        </w:rPr>
        <w:t xml:space="preserve"> PMI is </w:t>
      </w:r>
      <w:r w:rsidR="006F1087">
        <w:rPr>
          <w:lang w:val="en-US"/>
        </w:rPr>
        <w:t>generally useful</w:t>
      </w:r>
      <w:r w:rsidR="006F1087" w:rsidRPr="006F1087">
        <w:rPr>
          <w:lang w:val="en-US"/>
        </w:rPr>
        <w:t xml:space="preserve"> to focus energy in a single </w:t>
      </w:r>
      <w:r w:rsidR="009B27F9">
        <w:rPr>
          <w:lang w:val="en-US"/>
        </w:rPr>
        <w:t xml:space="preserve">direction </w:t>
      </w:r>
      <w:r w:rsidR="006F1087" w:rsidRPr="006F1087">
        <w:rPr>
          <w:lang w:val="en-US"/>
        </w:rPr>
        <w:t>(</w:t>
      </w:r>
      <w:r w:rsidR="0010415B">
        <w:rPr>
          <w:lang w:val="en-US"/>
        </w:rPr>
        <w:t>plus</w:t>
      </w:r>
      <w:r w:rsidR="006F1087" w:rsidRPr="006F1087">
        <w:rPr>
          <w:lang w:val="en-US"/>
        </w:rPr>
        <w:t xml:space="preserve"> </w:t>
      </w:r>
      <w:r w:rsidR="009B27F9">
        <w:rPr>
          <w:lang w:val="en-US"/>
        </w:rPr>
        <w:t xml:space="preserve">limited </w:t>
      </w:r>
      <w:r w:rsidR="006F1087" w:rsidRPr="006F1087">
        <w:rPr>
          <w:lang w:val="en-US"/>
        </w:rPr>
        <w:t>additional fixed</w:t>
      </w:r>
      <w:r w:rsidR="009B27F9">
        <w:rPr>
          <w:lang w:val="en-US"/>
        </w:rPr>
        <w:t xml:space="preserve"> delta directions</w:t>
      </w:r>
      <w:r w:rsidR="006F1087" w:rsidRPr="006F1087">
        <w:rPr>
          <w:lang w:val="en-US"/>
        </w:rPr>
        <w:t xml:space="preserve">), while </w:t>
      </w:r>
      <w:proofErr w:type="spellStart"/>
      <w:r w:rsidR="006F1087" w:rsidRPr="006F1087">
        <w:rPr>
          <w:lang w:val="en-US"/>
        </w:rPr>
        <w:t>eTypeII</w:t>
      </w:r>
      <w:proofErr w:type="spellEnd"/>
      <w:r w:rsidR="006F1087" w:rsidRPr="006F1087">
        <w:rPr>
          <w:lang w:val="en-US"/>
        </w:rPr>
        <w:t xml:space="preserve"> allows for choosing “L” channel adapted spatial basis functions and offers useable phase control intended for interference control</w:t>
      </w:r>
      <w:r w:rsidR="0010415B">
        <w:rPr>
          <w:lang w:val="en-US"/>
        </w:rPr>
        <w:t xml:space="preserve"> between spatial layers</w:t>
      </w:r>
      <w:r w:rsidR="006F1087" w:rsidRPr="006F1087">
        <w:rPr>
          <w:lang w:val="en-US"/>
        </w:rPr>
        <w:t>,</w:t>
      </w:r>
      <w:r w:rsidR="0010415B">
        <w:rPr>
          <w:lang w:val="en-US"/>
        </w:rPr>
        <w:t xml:space="preserve"> which is most useful </w:t>
      </w:r>
      <w:r w:rsidR="006F1087" w:rsidRPr="006F1087">
        <w:rPr>
          <w:lang w:val="en-US"/>
        </w:rPr>
        <w:t>in MU scenarios</w:t>
      </w:r>
      <w:r w:rsidR="0010415B">
        <w:rPr>
          <w:lang w:val="en-US"/>
        </w:rPr>
        <w:t xml:space="preserve">, but also helps in high rank SU cases. However, this </w:t>
      </w:r>
      <w:r w:rsidR="009B27F9">
        <w:rPr>
          <w:lang w:val="en-US"/>
        </w:rPr>
        <w:t>high-resolution potential</w:t>
      </w:r>
      <w:r w:rsidR="0010415B">
        <w:rPr>
          <w:lang w:val="en-US"/>
        </w:rPr>
        <w:t xml:space="preserve"> of </w:t>
      </w:r>
      <w:proofErr w:type="spellStart"/>
      <w:r w:rsidR="0010415B">
        <w:rPr>
          <w:lang w:val="en-US"/>
        </w:rPr>
        <w:t>eTypeII</w:t>
      </w:r>
      <w:proofErr w:type="spellEnd"/>
      <w:r w:rsidR="0010415B">
        <w:rPr>
          <w:lang w:val="en-US"/>
        </w:rPr>
        <w:t xml:space="preserve"> comes with the risk of performing worse than </w:t>
      </w:r>
      <w:proofErr w:type="spellStart"/>
      <w:r w:rsidR="0010415B">
        <w:rPr>
          <w:lang w:val="en-US"/>
        </w:rPr>
        <w:t>TypeI</w:t>
      </w:r>
      <w:proofErr w:type="spellEnd"/>
      <w:r w:rsidR="0010415B">
        <w:rPr>
          <w:lang w:val="en-US"/>
        </w:rPr>
        <w:t>, when choosing slightly mis-adapted PMI for the channel.</w:t>
      </w:r>
    </w:p>
    <w:p w14:paraId="3F5FC334" w14:textId="77777777" w:rsidR="0010415B" w:rsidRDefault="0010415B" w:rsidP="00503191">
      <w:pPr>
        <w:rPr>
          <w:lang w:val="en-US"/>
        </w:rPr>
      </w:pPr>
    </w:p>
    <w:p w14:paraId="39FF7D6C" w14:textId="69706DE8" w:rsidR="00503191" w:rsidRDefault="00062BA6" w:rsidP="00D67179">
      <w:pPr>
        <w:pStyle w:val="RAN4H3"/>
        <w:rPr>
          <w:lang w:val="en-US"/>
        </w:rPr>
      </w:pPr>
      <w:r>
        <w:rPr>
          <w:lang w:val="en-US"/>
        </w:rPr>
        <w:lastRenderedPageBreak/>
        <w:t xml:space="preserve">SU </w:t>
      </w:r>
      <w:r w:rsidR="00503191" w:rsidRPr="00503191">
        <w:rPr>
          <w:lang w:val="en-US"/>
        </w:rPr>
        <w:t>PMI profiles</w:t>
      </w:r>
      <w:r w:rsidR="00D57597">
        <w:rPr>
          <w:lang w:val="en-US"/>
        </w:rPr>
        <w:t xml:space="preserve"> (4Rx)</w:t>
      </w:r>
    </w:p>
    <w:p w14:paraId="40562A7E" w14:textId="6ECF1D18" w:rsidR="00136953" w:rsidRDefault="00136953" w:rsidP="00136953">
      <w:pPr>
        <w:rPr>
          <w:lang w:val="en-US"/>
        </w:rPr>
      </w:pPr>
      <w:r>
        <w:rPr>
          <w:lang w:val="en-US"/>
        </w:rPr>
        <w:t xml:space="preserve">In </w:t>
      </w:r>
      <w:r>
        <w:rPr>
          <w:lang w:val="en-US"/>
        </w:rPr>
        <w:fldChar w:fldCharType="begin"/>
      </w:r>
      <w:r>
        <w:rPr>
          <w:lang w:val="en-US"/>
        </w:rPr>
        <w:instrText xml:space="preserve"> REF _Ref178787655 \h </w:instrText>
      </w:r>
      <w:r>
        <w:rPr>
          <w:lang w:val="en-US"/>
        </w:rPr>
      </w:r>
      <w:r>
        <w:rPr>
          <w:lang w:val="en-US"/>
        </w:rPr>
        <w:fldChar w:fldCharType="separate"/>
      </w:r>
      <w:r w:rsidR="0022370F">
        <w:t xml:space="preserve">Figure </w:t>
      </w:r>
      <w:r w:rsidR="0022370F">
        <w:rPr>
          <w:noProof/>
        </w:rPr>
        <w:t>2</w:t>
      </w:r>
      <w:r>
        <w:rPr>
          <w:lang w:val="en-US"/>
        </w:rPr>
        <w:fldChar w:fldCharType="end"/>
      </w:r>
      <w:r>
        <w:rPr>
          <w:lang w:val="en-US"/>
        </w:rPr>
        <w:t xml:space="preserve"> we present the histograms of </w:t>
      </w:r>
      <w:proofErr w:type="spellStart"/>
      <w:r>
        <w:rPr>
          <w:lang w:val="en-US"/>
        </w:rPr>
        <w:t>TypeI</w:t>
      </w:r>
      <w:proofErr w:type="spellEnd"/>
      <w:r>
        <w:rPr>
          <w:lang w:val="en-US"/>
        </w:rPr>
        <w:t xml:space="preserve"> PMI choices (max TPUT criterion) in a 4T4R</w:t>
      </w:r>
      <w:r w:rsidR="008039D3">
        <w:rPr>
          <w:lang w:val="en-US"/>
        </w:rPr>
        <w:t xml:space="preserve"> </w:t>
      </w:r>
      <w:proofErr w:type="gramStart"/>
      <w:r w:rsidR="008039D3">
        <w:rPr>
          <w:lang w:val="en-US"/>
        </w:rPr>
        <w:t>4 layer</w:t>
      </w:r>
      <w:proofErr w:type="gramEnd"/>
      <w:r>
        <w:rPr>
          <w:lang w:val="en-US"/>
        </w:rPr>
        <w:t xml:space="preserve"> configuration under different channel models. </w:t>
      </w:r>
      <w:r>
        <w:t>“</w:t>
      </w:r>
      <w:r>
        <w:rPr>
          <w:lang w:val="en-US"/>
        </w:rPr>
        <w:t>R</w:t>
      </w:r>
      <w:r w:rsidRPr="00283AB1">
        <w:rPr>
          <w:lang w:val="en-US"/>
        </w:rPr>
        <w:t>andomization of the principal beam direction</w:t>
      </w:r>
      <w:r>
        <w:rPr>
          <w:lang w:val="en-US"/>
        </w:rPr>
        <w:t xml:space="preserve">” is not applied as it was arguably never implemented in many TEs and many </w:t>
      </w:r>
      <w:r w:rsidR="00484B33">
        <w:rPr>
          <w:lang w:val="en-US"/>
        </w:rPr>
        <w:t xml:space="preserve">legacy </w:t>
      </w:r>
      <w:r>
        <w:rPr>
          <w:lang w:val="en-US"/>
        </w:rPr>
        <w:t xml:space="preserve">simulation campaigns </w:t>
      </w:r>
      <w:r w:rsidR="00484B33">
        <w:rPr>
          <w:lang w:val="en-US"/>
        </w:rPr>
        <w:t>(as was discussed during the Demod maintenance sessions in R</w:t>
      </w:r>
      <w:r w:rsidR="00674991">
        <w:rPr>
          <w:lang w:val="en-US"/>
        </w:rPr>
        <w:t>A</w:t>
      </w:r>
      <w:r w:rsidR="00484B33">
        <w:rPr>
          <w:lang w:val="en-US"/>
        </w:rPr>
        <w:t xml:space="preserve">N4#112 </w:t>
      </w:r>
      <w:r w:rsidR="00BA69F5">
        <w:rPr>
          <w:lang w:val="en-US"/>
        </w:rPr>
        <w:fldChar w:fldCharType="begin"/>
      </w:r>
      <w:r w:rsidR="00BA69F5">
        <w:rPr>
          <w:lang w:val="en-US"/>
        </w:rPr>
        <w:instrText xml:space="preserve"> REF _Ref179215094 \r \h </w:instrText>
      </w:r>
      <w:r w:rsidR="00BA69F5">
        <w:rPr>
          <w:lang w:val="en-US"/>
        </w:rPr>
      </w:r>
      <w:r w:rsidR="00BA69F5">
        <w:rPr>
          <w:lang w:val="en-US"/>
        </w:rPr>
        <w:fldChar w:fldCharType="separate"/>
      </w:r>
      <w:r w:rsidR="0022370F">
        <w:rPr>
          <w:lang w:val="en-US"/>
        </w:rPr>
        <w:t>[9]</w:t>
      </w:r>
      <w:r w:rsidR="00BA69F5">
        <w:rPr>
          <w:lang w:val="en-US"/>
        </w:rPr>
        <w:fldChar w:fldCharType="end"/>
      </w:r>
      <w:r w:rsidR="00484B33">
        <w:rPr>
          <w:lang w:val="en-US"/>
        </w:rPr>
        <w:t>). Additionally, it has implications on the RMS delay spread correctness during the test (see discussion later in this chapter).</w:t>
      </w:r>
    </w:p>
    <w:p w14:paraId="313BFFA3" w14:textId="6E983CE7" w:rsidR="00D67179" w:rsidRDefault="00484B33" w:rsidP="00503191">
      <w:pPr>
        <w:rPr>
          <w:lang w:val="en-US"/>
        </w:rPr>
      </w:pPr>
      <w:r>
        <w:rPr>
          <w:lang w:val="en-US"/>
        </w:rPr>
        <w:t xml:space="preserve">The results are as expected in </w:t>
      </w:r>
      <w:r w:rsidR="006677C1">
        <w:rPr>
          <w:lang w:val="en-US"/>
        </w:rPr>
        <w:fldChar w:fldCharType="begin"/>
      </w:r>
      <w:r w:rsidR="006677C1">
        <w:rPr>
          <w:lang w:val="en-US"/>
        </w:rPr>
        <w:instrText xml:space="preserve"> REF _Ref179214337 \r \h </w:instrText>
      </w:r>
      <w:r w:rsidR="006677C1">
        <w:rPr>
          <w:lang w:val="en-US"/>
        </w:rPr>
      </w:r>
      <w:r w:rsidR="006677C1">
        <w:rPr>
          <w:lang w:val="en-US"/>
        </w:rPr>
        <w:fldChar w:fldCharType="separate"/>
      </w:r>
      <w:r w:rsidR="0022370F">
        <w:rPr>
          <w:lang w:val="en-US"/>
        </w:rPr>
        <w:t>[3]</w:t>
      </w:r>
      <w:r w:rsidR="006677C1">
        <w:rPr>
          <w:lang w:val="en-US"/>
        </w:rPr>
        <w:fldChar w:fldCharType="end"/>
      </w:r>
      <w:r>
        <w:rPr>
          <w:lang w:val="en-US"/>
        </w:rPr>
        <w:t xml:space="preserve"> with additional observations (see also notes further down):</w:t>
      </w:r>
    </w:p>
    <w:p w14:paraId="5EB4B669" w14:textId="4BDAC4E6" w:rsidR="00484B33" w:rsidRDefault="00484B33" w:rsidP="00484B33">
      <w:pPr>
        <w:pStyle w:val="ListParagraph"/>
        <w:numPr>
          <w:ilvl w:val="0"/>
          <w:numId w:val="29"/>
        </w:numPr>
        <w:rPr>
          <w:lang w:val="en-US"/>
        </w:rPr>
      </w:pPr>
      <w:r>
        <w:rPr>
          <w:lang w:val="en-US"/>
        </w:rPr>
        <w:t>TDL low</w:t>
      </w:r>
    </w:p>
    <w:p w14:paraId="51766695" w14:textId="25261E93" w:rsidR="00484B33" w:rsidRDefault="00484B33" w:rsidP="00484B33">
      <w:pPr>
        <w:pStyle w:val="ListParagraph"/>
        <w:numPr>
          <w:ilvl w:val="1"/>
          <w:numId w:val="29"/>
        </w:numPr>
        <w:rPr>
          <w:lang w:val="en-US"/>
        </w:rPr>
      </w:pPr>
      <w:r>
        <w:rPr>
          <w:lang w:val="en-US"/>
        </w:rPr>
        <w:t xml:space="preserve">The </w:t>
      </w:r>
      <w:r w:rsidR="00004C23">
        <w:rPr>
          <w:lang w:val="en-US"/>
        </w:rPr>
        <w:t>capacity</w:t>
      </w:r>
      <w:r>
        <w:rPr>
          <w:lang w:val="en-US"/>
        </w:rPr>
        <w:t xml:space="preserve"> optimal </w:t>
      </w:r>
      <w:r w:rsidR="008039D3">
        <w:rPr>
          <w:lang w:val="en-US"/>
        </w:rPr>
        <w:t xml:space="preserve">PMI </w:t>
      </w:r>
      <w:r>
        <w:rPr>
          <w:lang w:val="en-US"/>
        </w:rPr>
        <w:t xml:space="preserve">choice is </w:t>
      </w:r>
      <w:r w:rsidR="008039D3">
        <w:rPr>
          <w:lang w:val="en-US"/>
        </w:rPr>
        <w:t>seemingly random, reflecting the outwardly random spatial properties of TDL low.</w:t>
      </w:r>
    </w:p>
    <w:p w14:paraId="7379D7FA" w14:textId="0B4E2A31" w:rsidR="00CD1EB8" w:rsidRDefault="00CD1EB8" w:rsidP="00484B33">
      <w:pPr>
        <w:pStyle w:val="ListParagraph"/>
        <w:numPr>
          <w:ilvl w:val="1"/>
          <w:numId w:val="29"/>
        </w:numPr>
        <w:rPr>
          <w:lang w:val="en-US"/>
        </w:rPr>
      </w:pPr>
      <w:r>
        <w:rPr>
          <w:lang w:val="en-US"/>
        </w:rPr>
        <w:t xml:space="preserve">This explains the observation that PMI requirements with TDL low have a gamma ratio (follow PMI </w:t>
      </w:r>
      <w:proofErr w:type="spellStart"/>
      <w:r>
        <w:rPr>
          <w:lang w:val="en-US"/>
        </w:rPr>
        <w:t>tput</w:t>
      </w:r>
      <w:proofErr w:type="spellEnd"/>
      <w:r>
        <w:rPr>
          <w:lang w:val="en-US"/>
        </w:rPr>
        <w:t xml:space="preserve"> vs. random </w:t>
      </w:r>
      <w:proofErr w:type="spellStart"/>
      <w:r>
        <w:rPr>
          <w:lang w:val="en-US"/>
        </w:rPr>
        <w:t>tput</w:t>
      </w:r>
      <w:proofErr w:type="spellEnd"/>
      <w:r>
        <w:rPr>
          <w:lang w:val="en-US"/>
        </w:rPr>
        <w:t>) of about 1, i.e., the precoding direction does not matter</w:t>
      </w:r>
      <w:r w:rsidR="00F96D1F">
        <w:rPr>
          <w:lang w:val="en-US"/>
        </w:rPr>
        <w:t xml:space="preserve"> even for low 10Hz Doppler configurations</w:t>
      </w:r>
      <w:r>
        <w:rPr>
          <w:lang w:val="en-US"/>
        </w:rPr>
        <w:t>.</w:t>
      </w:r>
    </w:p>
    <w:p w14:paraId="5CDBC4BB" w14:textId="1E4811FA" w:rsidR="008039D3" w:rsidRDefault="008039D3" w:rsidP="008039D3">
      <w:pPr>
        <w:pStyle w:val="ListParagraph"/>
        <w:numPr>
          <w:ilvl w:val="0"/>
          <w:numId w:val="29"/>
        </w:numPr>
        <w:rPr>
          <w:lang w:val="en-US"/>
        </w:rPr>
      </w:pPr>
      <w:r>
        <w:rPr>
          <w:lang w:val="en-US"/>
        </w:rPr>
        <w:t>TDL+antCorr</w:t>
      </w:r>
    </w:p>
    <w:p w14:paraId="1C86E40E" w14:textId="42C0BC41" w:rsidR="008039D3" w:rsidRDefault="008039D3" w:rsidP="008039D3">
      <w:pPr>
        <w:pStyle w:val="ListParagraph"/>
        <w:numPr>
          <w:ilvl w:val="1"/>
          <w:numId w:val="29"/>
        </w:numPr>
        <w:rPr>
          <w:lang w:val="en-US"/>
        </w:rPr>
      </w:pPr>
      <w:r>
        <w:rPr>
          <w:lang w:val="en-US"/>
        </w:rPr>
        <w:t xml:space="preserve">The </w:t>
      </w:r>
      <w:r w:rsidR="00004C23">
        <w:rPr>
          <w:lang w:val="en-US"/>
        </w:rPr>
        <w:t xml:space="preserve">capacity </w:t>
      </w:r>
      <w:r>
        <w:rPr>
          <w:lang w:val="en-US"/>
        </w:rPr>
        <w:t xml:space="preserve">optimal PMI choice is randomizing between ULA </w:t>
      </w:r>
      <w:proofErr w:type="spellStart"/>
      <w:r>
        <w:rPr>
          <w:lang w:val="en-US"/>
        </w:rPr>
        <w:t>broadsight</w:t>
      </w:r>
      <w:proofErr w:type="spellEnd"/>
      <w:r>
        <w:rPr>
          <w:lang w:val="en-US"/>
        </w:rPr>
        <w:t xml:space="preserve"> (PMI </w:t>
      </w:r>
      <w:r w:rsidR="005346CA">
        <w:rPr>
          <w:lang w:val="en-US"/>
        </w:rPr>
        <w:t>0</w:t>
      </w:r>
      <w:r>
        <w:rPr>
          <w:lang w:val="en-US"/>
        </w:rPr>
        <w:t xml:space="preserve">) and its co-phasing variant (PMI </w:t>
      </w:r>
      <w:r w:rsidR="005346CA">
        <w:rPr>
          <w:lang w:val="en-US"/>
        </w:rPr>
        <w:t>2</w:t>
      </w:r>
      <w:r>
        <w:rPr>
          <w:lang w:val="en-US"/>
        </w:rPr>
        <w:t>)</w:t>
      </w:r>
      <w:r w:rsidR="005346CA">
        <w:rPr>
          <w:lang w:val="en-US"/>
        </w:rPr>
        <w:t>, and the ULA symmetric variants (PMI 8+9).</w:t>
      </w:r>
    </w:p>
    <w:p w14:paraId="330EF195" w14:textId="52E734BB" w:rsidR="005346CA" w:rsidRDefault="005346CA" w:rsidP="005346CA">
      <w:pPr>
        <w:pStyle w:val="ListParagraph"/>
        <w:numPr>
          <w:ilvl w:val="0"/>
          <w:numId w:val="29"/>
        </w:numPr>
        <w:rPr>
          <w:lang w:val="en-US"/>
        </w:rPr>
      </w:pPr>
      <w:r>
        <w:rPr>
          <w:lang w:val="en-US"/>
        </w:rPr>
        <w:t>827 CDL</w:t>
      </w:r>
    </w:p>
    <w:p w14:paraId="1E8DBA2A" w14:textId="3AC03C38" w:rsidR="005346CA" w:rsidRPr="00484B33" w:rsidRDefault="00ED76AA" w:rsidP="005346CA">
      <w:pPr>
        <w:pStyle w:val="ListParagraph"/>
        <w:numPr>
          <w:ilvl w:val="1"/>
          <w:numId w:val="29"/>
        </w:numPr>
        <w:rPr>
          <w:lang w:val="en-US"/>
        </w:rPr>
      </w:pPr>
      <w:r>
        <w:rPr>
          <w:lang w:val="en-US"/>
        </w:rPr>
        <w:t xml:space="preserve">The </w:t>
      </w:r>
      <w:r w:rsidR="00004C23">
        <w:rPr>
          <w:lang w:val="en-US"/>
        </w:rPr>
        <w:t xml:space="preserve">capacity </w:t>
      </w:r>
      <w:r>
        <w:rPr>
          <w:lang w:val="en-US"/>
        </w:rPr>
        <w:t>optimal PMI choice is switching between the defined and stable strong directions of the channel model, with variation introduced by the small scall fading component.</w:t>
      </w:r>
    </w:p>
    <w:p w14:paraId="11572780" w14:textId="073A2255" w:rsidR="00643952" w:rsidRDefault="00ED76AA" w:rsidP="00503191">
      <w:pPr>
        <w:rPr>
          <w:lang w:val="en-US"/>
        </w:rPr>
      </w:pPr>
      <w:r>
        <w:rPr>
          <w:lang w:val="en-US"/>
        </w:rPr>
        <w:t>Thus, we reach the observation of:</w:t>
      </w:r>
    </w:p>
    <w:p w14:paraId="46E215B8" w14:textId="23FE0760" w:rsidR="00ED76AA" w:rsidRDefault="00794FDD" w:rsidP="00ED76AA">
      <w:pPr>
        <w:pStyle w:val="RAN4observation0"/>
        <w:rPr>
          <w:lang w:val="en-US"/>
        </w:rPr>
      </w:pPr>
      <w:bookmarkStart w:id="12" w:name="_Toc178868085"/>
      <w:r>
        <w:rPr>
          <w:lang w:val="en-US"/>
        </w:rPr>
        <w:t xml:space="preserve">The </w:t>
      </w:r>
      <w:r w:rsidR="00004C23">
        <w:rPr>
          <w:lang w:val="en-US"/>
        </w:rPr>
        <w:t xml:space="preserve">capacity </w:t>
      </w:r>
      <w:r>
        <w:rPr>
          <w:lang w:val="en-US"/>
        </w:rPr>
        <w:t xml:space="preserve">optimal </w:t>
      </w:r>
      <w:proofErr w:type="spellStart"/>
      <w:r>
        <w:rPr>
          <w:lang w:val="en-US"/>
        </w:rPr>
        <w:t>TypeI</w:t>
      </w:r>
      <w:proofErr w:type="spellEnd"/>
      <w:r>
        <w:rPr>
          <w:lang w:val="en-US"/>
        </w:rPr>
        <w:t xml:space="preserve"> PMI choice is random in TDL low, fixed to </w:t>
      </w:r>
      <w:proofErr w:type="spellStart"/>
      <w:r>
        <w:rPr>
          <w:lang w:val="en-US"/>
        </w:rPr>
        <w:t>broadsight</w:t>
      </w:r>
      <w:proofErr w:type="spellEnd"/>
      <w:r>
        <w:rPr>
          <w:lang w:val="en-US"/>
        </w:rPr>
        <w:t xml:space="preserve"> in TDL+antCorr, and following defined and stable strong directions in CDL.</w:t>
      </w:r>
      <w:r w:rsidR="00CD1EB8">
        <w:rPr>
          <w:lang w:val="en-US"/>
        </w:rPr>
        <w:t xml:space="preserve"> Thus, only SCM model-based requirements can provide evidence for correct algorithmic </w:t>
      </w:r>
      <w:r w:rsidR="00F96D1F">
        <w:rPr>
          <w:lang w:val="en-US"/>
        </w:rPr>
        <w:t xml:space="preserve">function and </w:t>
      </w:r>
      <w:r w:rsidR="00CD1EB8">
        <w:rPr>
          <w:lang w:val="en-US"/>
        </w:rPr>
        <w:t>set reasonable minimum performance</w:t>
      </w:r>
      <w:r w:rsidR="00F96D1F">
        <w:rPr>
          <w:lang w:val="en-US"/>
        </w:rPr>
        <w:t xml:space="preserve"> expectations</w:t>
      </w:r>
      <w:r w:rsidR="00CD1EB8">
        <w:rPr>
          <w:lang w:val="en-US"/>
        </w:rPr>
        <w:t>.</w:t>
      </w:r>
      <w:bookmarkEnd w:id="12"/>
    </w:p>
    <w:p w14:paraId="433F92CD" w14:textId="77777777" w:rsidR="00211A74" w:rsidRPr="00211A74" w:rsidRDefault="00211A74" w:rsidP="00211A74">
      <w:pPr>
        <w:rPr>
          <w:lang w:val="en-US"/>
        </w:rPr>
      </w:pPr>
    </w:p>
    <w:p w14:paraId="3E7717F3" w14:textId="50ABB191" w:rsidR="007C3ACD" w:rsidRDefault="007C3ACD" w:rsidP="00643952">
      <w:pPr>
        <w:rPr>
          <w:lang w:val="en-US"/>
        </w:rPr>
      </w:pPr>
      <w:r>
        <w:rPr>
          <w:lang w:val="en-US"/>
        </w:rPr>
        <w:t xml:space="preserve">We additionally expected for the TDL+antCorr PMI choice to be fluctuating widely due to the ill conditioned channel. </w:t>
      </w:r>
      <w:r w:rsidR="00211A74">
        <w:rPr>
          <w:lang w:val="en-US"/>
        </w:rPr>
        <w:t>W</w:t>
      </w:r>
      <w:r>
        <w:rPr>
          <w:lang w:val="en-US"/>
        </w:rPr>
        <w:t>e did not observe this</w:t>
      </w:r>
      <w:r w:rsidR="00211A74">
        <w:rPr>
          <w:lang w:val="en-US"/>
        </w:rPr>
        <w:t xml:space="preserve">, however, follow-up studies with a more problematic correlation model (e.g., </w:t>
      </w:r>
      <w:proofErr w:type="spellStart"/>
      <w:r w:rsidR="00211A74">
        <w:rPr>
          <w:lang w:val="en-US"/>
        </w:rPr>
        <w:t>medA</w:t>
      </w:r>
      <w:proofErr w:type="spellEnd"/>
      <w:r w:rsidR="00211A74">
        <w:rPr>
          <w:lang w:val="en-US"/>
        </w:rPr>
        <w:t>) are planned to see whether this is only due to the “not very correlated” XP High 4 Rx model.</w:t>
      </w:r>
    </w:p>
    <w:p w14:paraId="329C01A5" w14:textId="77777777" w:rsidR="00211A74" w:rsidRPr="00643952" w:rsidRDefault="00211A74" w:rsidP="00643952">
      <w:pPr>
        <w:rPr>
          <w:lang w:val="en-US"/>
        </w:rPr>
      </w:pPr>
    </w:p>
    <w:tbl>
      <w:tblPr>
        <w:tblStyle w:val="TableGrid"/>
        <w:tblW w:w="4500" w:type="pct"/>
        <w:jc w:val="center"/>
        <w:tblLook w:val="04A0" w:firstRow="1" w:lastRow="0" w:firstColumn="1" w:lastColumn="0" w:noHBand="0" w:noVBand="1"/>
      </w:tblPr>
      <w:tblGrid>
        <w:gridCol w:w="4327"/>
        <w:gridCol w:w="4328"/>
      </w:tblGrid>
      <w:tr w:rsidR="00643952" w:rsidRPr="005D490D" w14:paraId="4A6D41FD" w14:textId="77777777" w:rsidTr="00C27A12">
        <w:trPr>
          <w:jc w:val="center"/>
        </w:trPr>
        <w:tc>
          <w:tcPr>
            <w:tcW w:w="2500" w:type="pct"/>
          </w:tcPr>
          <w:p w14:paraId="73322BD9" w14:textId="77777777" w:rsidR="00643952" w:rsidRPr="000E6A59" w:rsidRDefault="00643952" w:rsidP="00C27A12">
            <w:pPr>
              <w:pStyle w:val="TAC"/>
            </w:pPr>
            <w:r w:rsidRPr="000E6A59">
              <w:rPr>
                <w:noProof/>
              </w:rPr>
              <w:lastRenderedPageBreak/>
              <w:drawing>
                <wp:inline distT="0" distB="0" distL="0" distR="0" wp14:anchorId="475464DD" wp14:editId="2EC14884">
                  <wp:extent cx="2341962" cy="1865419"/>
                  <wp:effectExtent l="0" t="0" r="1270" b="1905"/>
                  <wp:docPr id="112947325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9473257" name="Picture 1"/>
                          <pic:cNvPicPr>
                            <a:picLocks noChangeAspect="1" noChangeArrowheads="1"/>
                          </pic:cNvPicPr>
                        </pic:nvPicPr>
                        <pic:blipFill>
                          <a:blip r:embed="rId16" cstate="print">
                            <a:extLst>
                              <a:ext uri="{28A0092B-C50C-407E-A947-70E740481C1C}">
                                <a14:useLocalDpi xmlns:a14="http://schemas.microsoft.com/office/drawing/2010/main" val="0"/>
                              </a:ext>
                            </a:extLst>
                          </a:blip>
                          <a:stretch>
                            <a:fillRect/>
                          </a:stretch>
                        </pic:blipFill>
                        <pic:spPr bwMode="auto">
                          <a:xfrm>
                            <a:off x="0" y="0"/>
                            <a:ext cx="2341962" cy="1865419"/>
                          </a:xfrm>
                          <a:prstGeom prst="rect">
                            <a:avLst/>
                          </a:prstGeom>
                          <a:noFill/>
                          <a:ln>
                            <a:noFill/>
                          </a:ln>
                        </pic:spPr>
                      </pic:pic>
                    </a:graphicData>
                  </a:graphic>
                </wp:inline>
              </w:drawing>
            </w:r>
          </w:p>
        </w:tc>
        <w:tc>
          <w:tcPr>
            <w:tcW w:w="2500" w:type="pct"/>
            <w:vAlign w:val="center"/>
          </w:tcPr>
          <w:p w14:paraId="66C90FBA" w14:textId="77777777" w:rsidR="00643952" w:rsidRPr="000E6A59" w:rsidRDefault="00643952" w:rsidP="00C27A12">
            <w:pPr>
              <w:pStyle w:val="TAC"/>
            </w:pPr>
            <w:r w:rsidRPr="000E6A59">
              <w:rPr>
                <w:noProof/>
              </w:rPr>
              <w:drawing>
                <wp:inline distT="0" distB="0" distL="0" distR="0" wp14:anchorId="390CF4E7" wp14:editId="583F5131">
                  <wp:extent cx="2437531" cy="1845015"/>
                  <wp:effectExtent l="0" t="0" r="1270" b="3175"/>
                  <wp:docPr id="99941921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9419219" name="Picture 1"/>
                          <pic:cNvPicPr>
                            <a:picLocks noChangeAspect="1" noChangeArrowheads="1"/>
                          </pic:cNvPicPr>
                        </pic:nvPicPr>
                        <pic:blipFill>
                          <a:blip r:embed="rId17" cstate="print">
                            <a:extLst>
                              <a:ext uri="{28A0092B-C50C-407E-A947-70E740481C1C}">
                                <a14:useLocalDpi xmlns:a14="http://schemas.microsoft.com/office/drawing/2010/main" val="0"/>
                              </a:ext>
                            </a:extLst>
                          </a:blip>
                          <a:stretch>
                            <a:fillRect/>
                          </a:stretch>
                        </pic:blipFill>
                        <pic:spPr bwMode="auto">
                          <a:xfrm>
                            <a:off x="0" y="0"/>
                            <a:ext cx="2437531" cy="1845015"/>
                          </a:xfrm>
                          <a:prstGeom prst="rect">
                            <a:avLst/>
                          </a:prstGeom>
                          <a:noFill/>
                          <a:ln>
                            <a:noFill/>
                          </a:ln>
                        </pic:spPr>
                      </pic:pic>
                    </a:graphicData>
                  </a:graphic>
                </wp:inline>
              </w:drawing>
            </w:r>
          </w:p>
        </w:tc>
      </w:tr>
      <w:tr w:rsidR="00643952" w:rsidRPr="005D490D" w14:paraId="51665C0C" w14:textId="77777777" w:rsidTr="00C27A12">
        <w:trPr>
          <w:jc w:val="center"/>
        </w:trPr>
        <w:tc>
          <w:tcPr>
            <w:tcW w:w="2500" w:type="pct"/>
          </w:tcPr>
          <w:p w14:paraId="68693E7E" w14:textId="77777777" w:rsidR="00643952" w:rsidRPr="000E6A59" w:rsidRDefault="00643952" w:rsidP="00C27A12">
            <w:pPr>
              <w:pStyle w:val="TAC"/>
              <w:rPr>
                <w:noProof/>
              </w:rPr>
            </w:pPr>
            <w:r w:rsidRPr="000E6A59">
              <w:rPr>
                <w:noProof/>
              </w:rPr>
              <w:t>TDLC300-100 low</w:t>
            </w:r>
          </w:p>
          <w:p w14:paraId="5C896492" w14:textId="67803E65" w:rsidR="00BC09FA" w:rsidRPr="000E6A59" w:rsidRDefault="00BC09FA" w:rsidP="00C27A12">
            <w:pPr>
              <w:pStyle w:val="TAC"/>
              <w:rPr>
                <w:noProof/>
              </w:rPr>
            </w:pPr>
            <w:r w:rsidRPr="000E6A59">
              <w:rPr>
                <w:noProof/>
                <w:sz w:val="14"/>
                <w:szCs w:val="18"/>
              </w:rPr>
              <w:t xml:space="preserve">SNR=15dB =&gt; CW Throughput = </w:t>
            </w:r>
            <w:r w:rsidRPr="000E6A59">
              <w:rPr>
                <w:noProof/>
                <w:sz w:val="14"/>
                <w:szCs w:val="18"/>
                <w:lang w:val="en-GB"/>
              </w:rPr>
              <w:t>96.24%</w:t>
            </w:r>
          </w:p>
        </w:tc>
        <w:tc>
          <w:tcPr>
            <w:tcW w:w="2500" w:type="pct"/>
            <w:vAlign w:val="center"/>
          </w:tcPr>
          <w:p w14:paraId="43363CAC" w14:textId="0CD9F172" w:rsidR="00643952" w:rsidRPr="000E6A59" w:rsidRDefault="00643952" w:rsidP="00C27A12">
            <w:pPr>
              <w:pStyle w:val="TAC"/>
              <w:rPr>
                <w:noProof/>
              </w:rPr>
            </w:pPr>
            <w:r w:rsidRPr="000E6A59">
              <w:rPr>
                <w:noProof/>
              </w:rPr>
              <w:t xml:space="preserve">TDLC300-100 </w:t>
            </w:r>
            <w:r w:rsidR="007C3ACD" w:rsidRPr="000E6A59">
              <w:rPr>
                <w:noProof/>
              </w:rPr>
              <w:t>XP high</w:t>
            </w:r>
          </w:p>
          <w:p w14:paraId="1DE410D4" w14:textId="73082B95" w:rsidR="00BC09FA" w:rsidRPr="000E6A59" w:rsidRDefault="00BC09FA" w:rsidP="00C27A12">
            <w:pPr>
              <w:pStyle w:val="TAC"/>
              <w:rPr>
                <w:noProof/>
              </w:rPr>
            </w:pPr>
            <w:r w:rsidRPr="000E6A59">
              <w:rPr>
                <w:noProof/>
                <w:sz w:val="14"/>
                <w:szCs w:val="18"/>
              </w:rPr>
              <w:t xml:space="preserve">SNR=25dB =&gt; CW Throughput = </w:t>
            </w:r>
            <w:r w:rsidRPr="000E6A59">
              <w:rPr>
                <w:noProof/>
                <w:sz w:val="14"/>
                <w:szCs w:val="18"/>
                <w:lang w:val="en-GB"/>
              </w:rPr>
              <w:t>90.54%</w:t>
            </w:r>
          </w:p>
        </w:tc>
      </w:tr>
      <w:tr w:rsidR="00643952" w:rsidRPr="005D490D" w14:paraId="3C747344" w14:textId="77777777" w:rsidTr="00C27A12">
        <w:trPr>
          <w:jc w:val="center"/>
        </w:trPr>
        <w:tc>
          <w:tcPr>
            <w:tcW w:w="5000" w:type="pct"/>
            <w:gridSpan w:val="2"/>
          </w:tcPr>
          <w:p w14:paraId="5EE619B1" w14:textId="77777777" w:rsidR="00643952" w:rsidRPr="000E6A59" w:rsidRDefault="00643952" w:rsidP="00C27A12">
            <w:pPr>
              <w:pStyle w:val="TAC"/>
              <w:rPr>
                <w:noProof/>
              </w:rPr>
            </w:pPr>
            <w:r w:rsidRPr="000E6A59">
              <w:rPr>
                <w:noProof/>
              </w:rPr>
              <w:drawing>
                <wp:inline distT="0" distB="0" distL="0" distR="0" wp14:anchorId="6A905F1E" wp14:editId="2283A0EC">
                  <wp:extent cx="2372878" cy="1711530"/>
                  <wp:effectExtent l="0" t="0" r="8890" b="3175"/>
                  <wp:docPr id="15141052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1410528" name="Picture 2"/>
                          <pic:cNvPicPr>
                            <a:picLocks noChangeAspect="1" noChangeArrowheads="1"/>
                          </pic:cNvPicPr>
                        </pic:nvPicPr>
                        <pic:blipFill>
                          <a:blip r:embed="rId18" cstate="print">
                            <a:extLst>
                              <a:ext uri="{28A0092B-C50C-407E-A947-70E740481C1C}">
                                <a14:useLocalDpi xmlns:a14="http://schemas.microsoft.com/office/drawing/2010/main" val="0"/>
                              </a:ext>
                            </a:extLst>
                          </a:blip>
                          <a:stretch>
                            <a:fillRect/>
                          </a:stretch>
                        </pic:blipFill>
                        <pic:spPr bwMode="auto">
                          <a:xfrm>
                            <a:off x="0" y="0"/>
                            <a:ext cx="2372878" cy="1711530"/>
                          </a:xfrm>
                          <a:prstGeom prst="rect">
                            <a:avLst/>
                          </a:prstGeom>
                          <a:noFill/>
                          <a:ln>
                            <a:noFill/>
                          </a:ln>
                        </pic:spPr>
                      </pic:pic>
                    </a:graphicData>
                  </a:graphic>
                </wp:inline>
              </w:drawing>
            </w:r>
          </w:p>
        </w:tc>
      </w:tr>
      <w:tr w:rsidR="00643952" w14:paraId="1CBBC2E0" w14:textId="77777777" w:rsidTr="00C27A12">
        <w:trPr>
          <w:jc w:val="center"/>
        </w:trPr>
        <w:tc>
          <w:tcPr>
            <w:tcW w:w="5000" w:type="pct"/>
            <w:gridSpan w:val="2"/>
          </w:tcPr>
          <w:p w14:paraId="00B76168" w14:textId="77777777" w:rsidR="00643952" w:rsidRPr="000E6A59" w:rsidRDefault="00643952" w:rsidP="00C27A12">
            <w:pPr>
              <w:pStyle w:val="TAC"/>
            </w:pPr>
            <w:r w:rsidRPr="000E6A59">
              <w:t>827 CDLC UMa ULA</w:t>
            </w:r>
          </w:p>
          <w:p w14:paraId="5A76DAFB" w14:textId="162092EC" w:rsidR="00BC09FA" w:rsidRPr="000E6A59" w:rsidRDefault="00BC09FA" w:rsidP="00C27A12">
            <w:pPr>
              <w:pStyle w:val="TAC"/>
            </w:pPr>
            <w:r w:rsidRPr="000E6A59">
              <w:rPr>
                <w:noProof/>
                <w:sz w:val="14"/>
                <w:szCs w:val="18"/>
              </w:rPr>
              <w:t>SNR=14dB =&gt; CW Throughput = 92.57%</w:t>
            </w:r>
          </w:p>
        </w:tc>
      </w:tr>
    </w:tbl>
    <w:p w14:paraId="6A2FD03B" w14:textId="4597314B" w:rsidR="00643952" w:rsidRDefault="00643952" w:rsidP="00643952">
      <w:pPr>
        <w:pStyle w:val="Caption"/>
        <w:keepLines/>
        <w:spacing w:before="120"/>
      </w:pPr>
      <w:bookmarkStart w:id="13" w:name="_Ref178787655"/>
      <w:r>
        <w:t xml:space="preserve">Figure </w:t>
      </w:r>
      <w:r>
        <w:fldChar w:fldCharType="begin"/>
      </w:r>
      <w:r>
        <w:instrText xml:space="preserve"> SEQ Figure \* ARABIC </w:instrText>
      </w:r>
      <w:r>
        <w:fldChar w:fldCharType="separate"/>
      </w:r>
      <w:r w:rsidR="0022370F">
        <w:rPr>
          <w:noProof/>
        </w:rPr>
        <w:t>2</w:t>
      </w:r>
      <w:r>
        <w:rPr>
          <w:noProof/>
        </w:rPr>
        <w:fldChar w:fldCharType="end"/>
      </w:r>
      <w:bookmarkEnd w:id="13"/>
      <w:r>
        <w:t xml:space="preserve">: </w:t>
      </w:r>
      <w:r w:rsidR="00EF3F03">
        <w:t>Histograms of PMI feedback choices under different channel models</w:t>
      </w:r>
      <w:r w:rsidR="00C65249">
        <w:t xml:space="preserve"> (</w:t>
      </w:r>
      <w:r w:rsidR="00DE61A1">
        <w:t>1</w:t>
      </w:r>
      <w:r w:rsidR="00C65249">
        <w:t>000 CSI reports)</w:t>
      </w:r>
      <w:r w:rsidR="00EF3F03">
        <w:t>.</w:t>
      </w:r>
      <w:r w:rsidR="00EF3F03">
        <w:br/>
      </w:r>
      <w:r>
        <w:t>4T4R, 1CW</w:t>
      </w:r>
      <w:r w:rsidR="00EF3F03">
        <w:t xml:space="preserve">, </w:t>
      </w:r>
      <w:r w:rsidRPr="00762AB5">
        <w:t>MCS1</w:t>
      </w:r>
      <w:r w:rsidR="00EF3F03">
        <w:t>3,</w:t>
      </w:r>
      <w:r w:rsidRPr="00213AAD">
        <w:t xml:space="preserve"> full rank</w:t>
      </w:r>
      <w:r>
        <w:t xml:space="preserve">, </w:t>
      </w:r>
      <w:r w:rsidR="00C65249">
        <w:t>PMI chose</w:t>
      </w:r>
      <w:r w:rsidR="00191D07">
        <w:t>n</w:t>
      </w:r>
      <w:r w:rsidR="00C65249">
        <w:t xml:space="preserve"> based on (non-precoded) CSI-RS</w:t>
      </w:r>
      <w:r w:rsidR="00D57597">
        <w:t>, N1=2, N2=1, O1=4, O2=1</w:t>
      </w:r>
      <w:r w:rsidR="00EF3F03">
        <w:t>.</w:t>
      </w:r>
    </w:p>
    <w:p w14:paraId="40181734" w14:textId="181B8C4F" w:rsidR="00EF3F03" w:rsidRDefault="00EF3F03" w:rsidP="00503191">
      <w:pPr>
        <w:rPr>
          <w:lang w:val="en-US"/>
        </w:rPr>
      </w:pPr>
      <w:r>
        <w:rPr>
          <w:lang w:val="en-US"/>
        </w:rPr>
        <w:t>Notes:</w:t>
      </w:r>
    </w:p>
    <w:p w14:paraId="519305B5" w14:textId="774FB8C6" w:rsidR="00EF3F03" w:rsidRDefault="00EF3F03" w:rsidP="00EF3F03">
      <w:pPr>
        <w:pStyle w:val="ListParagraph"/>
        <w:numPr>
          <w:ilvl w:val="0"/>
          <w:numId w:val="28"/>
        </w:numPr>
        <w:rPr>
          <w:lang w:val="en-US"/>
        </w:rPr>
      </w:pPr>
      <w:r>
        <w:rPr>
          <w:lang w:val="en-US"/>
        </w:rPr>
        <w:t>PMI indexes are translating to PMI bit fields as follows:</w:t>
      </w:r>
    </w:p>
    <w:p w14:paraId="1E8729BD" w14:textId="3A559D12" w:rsidR="00EF3F03" w:rsidRDefault="00EF3F03" w:rsidP="00EF3F03">
      <w:pPr>
        <w:pStyle w:val="ListParagraph"/>
        <w:numPr>
          <w:ilvl w:val="1"/>
          <w:numId w:val="28"/>
        </w:numPr>
        <w:rPr>
          <w:lang w:val="en-US"/>
        </w:rPr>
      </w:pPr>
      <w:r>
        <w:rPr>
          <w:lang w:val="en-US"/>
        </w:rPr>
        <w:t xml:space="preserve">PMI </w:t>
      </w:r>
      <w:r w:rsidRPr="00D57597">
        <w:rPr>
          <w:b/>
          <w:bCs/>
          <w:lang w:val="en-US"/>
        </w:rPr>
        <w:t>0</w:t>
      </w:r>
      <w:r>
        <w:rPr>
          <w:lang w:val="en-US"/>
        </w:rPr>
        <w:t xml:space="preserve">: </w:t>
      </w:r>
      <w:r w:rsidRPr="00EF3F03">
        <w:rPr>
          <w:lang w:val="en-US"/>
        </w:rPr>
        <w:t xml:space="preserve">i1_1 = </w:t>
      </w:r>
      <w:r w:rsidRPr="00D57597">
        <w:rPr>
          <w:b/>
          <w:bCs/>
          <w:lang w:val="en-US"/>
        </w:rPr>
        <w:t>0</w:t>
      </w:r>
      <w:r w:rsidRPr="00EF3F03">
        <w:rPr>
          <w:lang w:val="en-US"/>
        </w:rPr>
        <w:t xml:space="preserve">, </w:t>
      </w:r>
      <w:r w:rsidR="00D57597" w:rsidRPr="00EF3F03">
        <w:rPr>
          <w:lang w:val="en-US"/>
        </w:rPr>
        <w:t>i2=</w:t>
      </w:r>
      <w:r w:rsidR="00D57597" w:rsidRPr="00D57597">
        <w:rPr>
          <w:b/>
          <w:bCs/>
          <w:lang w:val="en-US"/>
        </w:rPr>
        <w:t>0</w:t>
      </w:r>
      <w:r w:rsidRPr="00EF3F03">
        <w:rPr>
          <w:lang w:val="en-US"/>
        </w:rPr>
        <w:t xml:space="preserve">, </w:t>
      </w:r>
      <w:r>
        <w:rPr>
          <w:lang w:val="en-US"/>
        </w:rPr>
        <w:t>(</w:t>
      </w:r>
      <w:r w:rsidR="00D57597" w:rsidRPr="00EF3F03">
        <w:rPr>
          <w:lang w:val="en-US"/>
        </w:rPr>
        <w:t>i1_2 = 0</w:t>
      </w:r>
      <w:r>
        <w:rPr>
          <w:lang w:val="en-US"/>
        </w:rPr>
        <w:t>, i1_3=n/a).</w:t>
      </w:r>
    </w:p>
    <w:p w14:paraId="1ED53227" w14:textId="78672C71" w:rsidR="00D57597" w:rsidRDefault="00D57597" w:rsidP="00D57597">
      <w:pPr>
        <w:pStyle w:val="ListParagraph"/>
        <w:numPr>
          <w:ilvl w:val="1"/>
          <w:numId w:val="28"/>
        </w:numPr>
        <w:rPr>
          <w:lang w:val="en-US"/>
        </w:rPr>
      </w:pPr>
      <w:r>
        <w:rPr>
          <w:lang w:val="en-US"/>
        </w:rPr>
        <w:t xml:space="preserve">PMI </w:t>
      </w:r>
      <w:r w:rsidRPr="00D57597">
        <w:rPr>
          <w:b/>
          <w:bCs/>
          <w:lang w:val="en-US"/>
        </w:rPr>
        <w:t>1</w:t>
      </w:r>
      <w:r>
        <w:rPr>
          <w:lang w:val="en-US"/>
        </w:rPr>
        <w:t xml:space="preserve">: </w:t>
      </w:r>
      <w:r w:rsidRPr="00EF3F03">
        <w:rPr>
          <w:lang w:val="en-US"/>
        </w:rPr>
        <w:t xml:space="preserve">i1_1 = </w:t>
      </w:r>
      <w:r w:rsidRPr="00D57597">
        <w:rPr>
          <w:b/>
          <w:bCs/>
          <w:lang w:val="en-US"/>
        </w:rPr>
        <w:t>0</w:t>
      </w:r>
      <w:r w:rsidRPr="00EF3F03">
        <w:rPr>
          <w:lang w:val="en-US"/>
        </w:rPr>
        <w:t>, i2=</w:t>
      </w:r>
      <w:r w:rsidRPr="00D57597">
        <w:rPr>
          <w:b/>
          <w:bCs/>
          <w:lang w:val="en-US"/>
        </w:rPr>
        <w:t>1</w:t>
      </w:r>
      <w:r w:rsidRPr="00EF3F03">
        <w:rPr>
          <w:lang w:val="en-US"/>
        </w:rPr>
        <w:t xml:space="preserve">, </w:t>
      </w:r>
      <w:r>
        <w:rPr>
          <w:lang w:val="en-US"/>
        </w:rPr>
        <w:t>(</w:t>
      </w:r>
      <w:r w:rsidRPr="00EF3F03">
        <w:rPr>
          <w:lang w:val="en-US"/>
        </w:rPr>
        <w:t>i1_2 = 0</w:t>
      </w:r>
      <w:r>
        <w:rPr>
          <w:lang w:val="en-US"/>
        </w:rPr>
        <w:t>, i1_3=n/a).</w:t>
      </w:r>
    </w:p>
    <w:p w14:paraId="42CDA6BC" w14:textId="26567DBA" w:rsidR="00EF3F03" w:rsidRDefault="00D57597" w:rsidP="00D57597">
      <w:pPr>
        <w:pStyle w:val="ListParagraph"/>
        <w:numPr>
          <w:ilvl w:val="1"/>
          <w:numId w:val="28"/>
        </w:numPr>
        <w:rPr>
          <w:lang w:val="en-US"/>
        </w:rPr>
      </w:pPr>
      <w:r>
        <w:rPr>
          <w:lang w:val="en-US"/>
        </w:rPr>
        <w:t xml:space="preserve">PMI </w:t>
      </w:r>
      <w:r w:rsidRPr="00D57597">
        <w:rPr>
          <w:b/>
          <w:bCs/>
          <w:lang w:val="en-US"/>
        </w:rPr>
        <w:t>2</w:t>
      </w:r>
      <w:r>
        <w:rPr>
          <w:lang w:val="en-US"/>
        </w:rPr>
        <w:t xml:space="preserve">: </w:t>
      </w:r>
      <w:r w:rsidRPr="00EF3F03">
        <w:rPr>
          <w:lang w:val="en-US"/>
        </w:rPr>
        <w:t xml:space="preserve">i1_1 = </w:t>
      </w:r>
      <w:r w:rsidRPr="00D57597">
        <w:rPr>
          <w:b/>
          <w:bCs/>
          <w:lang w:val="en-US"/>
        </w:rPr>
        <w:t>1</w:t>
      </w:r>
      <w:r w:rsidRPr="00EF3F03">
        <w:rPr>
          <w:lang w:val="en-US"/>
        </w:rPr>
        <w:t xml:space="preserve">, i2=0, </w:t>
      </w:r>
      <w:r>
        <w:rPr>
          <w:lang w:val="en-US"/>
        </w:rPr>
        <w:t>(</w:t>
      </w:r>
      <w:r w:rsidRPr="00EF3F03">
        <w:rPr>
          <w:lang w:val="en-US"/>
        </w:rPr>
        <w:t>i1_2 = 0</w:t>
      </w:r>
      <w:r>
        <w:rPr>
          <w:lang w:val="en-US"/>
        </w:rPr>
        <w:t>, i1_3=n/a).</w:t>
      </w:r>
    </w:p>
    <w:p w14:paraId="4AC50AFC" w14:textId="085634C4" w:rsidR="004B6844" w:rsidRDefault="00171FF0" w:rsidP="00D57597">
      <w:pPr>
        <w:pStyle w:val="ListParagraph"/>
        <w:numPr>
          <w:ilvl w:val="1"/>
          <w:numId w:val="28"/>
        </w:numPr>
        <w:rPr>
          <w:lang w:val="en-US"/>
        </w:rPr>
      </w:pPr>
      <w:r>
        <w:rPr>
          <w:lang w:val="en-US"/>
        </w:rPr>
        <w:t>e</w:t>
      </w:r>
      <w:r w:rsidR="004B6844">
        <w:rPr>
          <w:lang w:val="en-US"/>
        </w:rPr>
        <w:t>tc.</w:t>
      </w:r>
    </w:p>
    <w:p w14:paraId="20222F65" w14:textId="4C6C10B0" w:rsidR="004B6844" w:rsidRPr="004B6844" w:rsidRDefault="004B6844" w:rsidP="004B6844">
      <w:pPr>
        <w:pStyle w:val="ListParagraph"/>
        <w:numPr>
          <w:ilvl w:val="1"/>
          <w:numId w:val="28"/>
        </w:numPr>
        <w:rPr>
          <w:lang w:val="en-US"/>
        </w:rPr>
      </w:pPr>
      <w:r>
        <w:rPr>
          <w:lang w:val="en-US"/>
        </w:rPr>
        <w:t xml:space="preserve">PMI </w:t>
      </w:r>
      <w:r>
        <w:rPr>
          <w:b/>
          <w:bCs/>
          <w:lang w:val="en-US"/>
        </w:rPr>
        <w:t>15</w:t>
      </w:r>
      <w:r>
        <w:rPr>
          <w:lang w:val="en-US"/>
        </w:rPr>
        <w:t xml:space="preserve">: </w:t>
      </w:r>
      <w:r w:rsidRPr="00EF3F03">
        <w:rPr>
          <w:lang w:val="en-US"/>
        </w:rPr>
        <w:t xml:space="preserve">i1_1 = </w:t>
      </w:r>
      <w:r>
        <w:rPr>
          <w:b/>
          <w:bCs/>
          <w:lang w:val="en-US"/>
        </w:rPr>
        <w:t>7</w:t>
      </w:r>
      <w:r w:rsidRPr="00EF3F03">
        <w:rPr>
          <w:lang w:val="en-US"/>
        </w:rPr>
        <w:t>, i2=</w:t>
      </w:r>
      <w:r>
        <w:rPr>
          <w:lang w:val="en-US"/>
        </w:rPr>
        <w:t>1</w:t>
      </w:r>
      <w:r w:rsidRPr="00EF3F03">
        <w:rPr>
          <w:lang w:val="en-US"/>
        </w:rPr>
        <w:t xml:space="preserve">, </w:t>
      </w:r>
      <w:r>
        <w:rPr>
          <w:lang w:val="en-US"/>
        </w:rPr>
        <w:t>(</w:t>
      </w:r>
      <w:r w:rsidRPr="00EF3F03">
        <w:rPr>
          <w:lang w:val="en-US"/>
        </w:rPr>
        <w:t>i1_2 = 0</w:t>
      </w:r>
      <w:r>
        <w:rPr>
          <w:lang w:val="en-US"/>
        </w:rPr>
        <w:t>, i1_3=n/a).</w:t>
      </w:r>
    </w:p>
    <w:p w14:paraId="39C01CA3" w14:textId="3DCE6104" w:rsidR="00D57597" w:rsidRDefault="00D57597" w:rsidP="00D57597">
      <w:pPr>
        <w:pStyle w:val="ListParagraph"/>
        <w:numPr>
          <w:ilvl w:val="1"/>
          <w:numId w:val="28"/>
        </w:numPr>
        <w:rPr>
          <w:lang w:val="en-US"/>
        </w:rPr>
      </w:pPr>
      <w:r>
        <w:rPr>
          <w:lang w:val="en-US"/>
        </w:rPr>
        <w:t>I.e., even and odd indices</w:t>
      </w:r>
      <w:r w:rsidRPr="00D57597">
        <w:rPr>
          <w:lang w:val="en-US"/>
        </w:rPr>
        <w:t xml:space="preserve"> </w:t>
      </w:r>
      <w:r>
        <w:rPr>
          <w:lang w:val="en-US"/>
        </w:rPr>
        <w:t>only differ</w:t>
      </w:r>
      <w:r w:rsidRPr="00D57597">
        <w:rPr>
          <w:lang w:val="en-US"/>
        </w:rPr>
        <w:t xml:space="preserve"> </w:t>
      </w:r>
      <w:proofErr w:type="spellStart"/>
      <w:r>
        <w:rPr>
          <w:lang w:val="en-US"/>
        </w:rPr>
        <w:t>w.r.t.</w:t>
      </w:r>
      <w:proofErr w:type="spellEnd"/>
      <w:r>
        <w:rPr>
          <w:lang w:val="en-US"/>
        </w:rPr>
        <w:t xml:space="preserve"> </w:t>
      </w:r>
      <w:r w:rsidRPr="00D57597">
        <w:rPr>
          <w:lang w:val="en-US"/>
        </w:rPr>
        <w:t xml:space="preserve">co-phasing </w:t>
      </w:r>
      <w:r>
        <w:rPr>
          <w:lang w:val="en-US"/>
        </w:rPr>
        <w:t>factors, but have the same direction.</w:t>
      </w:r>
    </w:p>
    <w:p w14:paraId="3BC3BA0C" w14:textId="012D69E6" w:rsidR="00D57597" w:rsidRDefault="004B6844" w:rsidP="00D57597">
      <w:pPr>
        <w:pStyle w:val="ListParagraph"/>
        <w:numPr>
          <w:ilvl w:val="0"/>
          <w:numId w:val="28"/>
        </w:numPr>
        <w:rPr>
          <w:lang w:val="en-US"/>
        </w:rPr>
      </w:pPr>
      <w:proofErr w:type="spellStart"/>
      <w:r>
        <w:rPr>
          <w:lang w:val="en-US"/>
        </w:rPr>
        <w:t>TypeI</w:t>
      </w:r>
      <w:proofErr w:type="spellEnd"/>
      <w:r>
        <w:rPr>
          <w:lang w:val="en-US"/>
        </w:rPr>
        <w:t xml:space="preserve"> PMIs exhibit a symmetry</w:t>
      </w:r>
      <w:r w:rsidR="005C69FC">
        <w:rPr>
          <w:lang w:val="en-US"/>
        </w:rPr>
        <w:t xml:space="preserve"> or </w:t>
      </w:r>
      <w:r>
        <w:rPr>
          <w:lang w:val="en-US"/>
        </w:rPr>
        <w:t>repeating patterns around the 0-7 vs. 8-1</w:t>
      </w:r>
      <w:r w:rsidR="005C69FC">
        <w:rPr>
          <w:lang w:val="en-US"/>
        </w:rPr>
        <w:t>5 indices.</w:t>
      </w:r>
    </w:p>
    <w:p w14:paraId="52F87CF1" w14:textId="32751571" w:rsidR="005C69FC" w:rsidRPr="00396189" w:rsidRDefault="005C69FC" w:rsidP="00396189">
      <w:pPr>
        <w:pStyle w:val="ListParagraph"/>
        <w:numPr>
          <w:ilvl w:val="1"/>
          <w:numId w:val="28"/>
        </w:numPr>
        <w:rPr>
          <w:lang w:val="en-US"/>
        </w:rPr>
      </w:pPr>
      <w:r w:rsidRPr="00396189">
        <w:rPr>
          <w:lang w:val="en-US"/>
        </w:rPr>
        <w:t>This is caused by the one beam (a) for layers 1 and 3, switching roles with the one beam (b, c, or d) for layers 2 and 4.</w:t>
      </w:r>
      <w:r w:rsidRPr="00396189">
        <w:rPr>
          <w:lang w:val="en-US"/>
        </w:rPr>
        <w:tab/>
      </w:r>
      <w:r w:rsidR="00396189" w:rsidRPr="00396189">
        <w:rPr>
          <w:lang w:val="en-US"/>
        </w:rPr>
        <w:br/>
      </w:r>
      <w:r w:rsidR="00396189">
        <w:rPr>
          <w:lang w:val="en-US"/>
        </w:rPr>
        <w:t>B</w:t>
      </w:r>
      <w:r w:rsidR="00396189" w:rsidRPr="00396189">
        <w:rPr>
          <w:lang w:val="en-US"/>
        </w:rPr>
        <w:t>eams b, c</w:t>
      </w:r>
      <w:r w:rsidR="00396189">
        <w:rPr>
          <w:lang w:val="en-US"/>
        </w:rPr>
        <w:t>, and d,</w:t>
      </w:r>
      <w:r w:rsidR="00396189" w:rsidRPr="00396189">
        <w:rPr>
          <w:lang w:val="en-US"/>
        </w:rPr>
        <w:t xml:space="preserve"> have a fixed relation to beam a</w:t>
      </w:r>
      <w:r w:rsidR="00396189">
        <w:rPr>
          <w:lang w:val="en-US"/>
        </w:rPr>
        <w:t>:</w:t>
      </w:r>
      <w:r w:rsidR="00396189">
        <w:rPr>
          <w:lang w:val="en-US"/>
        </w:rPr>
        <w:tab/>
      </w:r>
      <w:r w:rsidRPr="00396189">
        <w:rPr>
          <w:lang w:val="en-US"/>
        </w:rPr>
        <w:br/>
      </w:r>
      <w:r w:rsidRPr="005C69FC">
        <w:rPr>
          <w:noProof/>
          <w:lang w:val="en-US"/>
        </w:rPr>
        <w:drawing>
          <wp:inline distT="0" distB="0" distL="0" distR="0" wp14:anchorId="2F102DF6" wp14:editId="4D7F8CBE">
            <wp:extent cx="2236371" cy="489865"/>
            <wp:effectExtent l="0" t="0" r="0" b="0"/>
            <wp:docPr id="1377123359"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236371" cy="489865"/>
                    </a:xfrm>
                    <a:prstGeom prst="rect">
                      <a:avLst/>
                    </a:prstGeom>
                    <a:noFill/>
                    <a:ln>
                      <a:noFill/>
                    </a:ln>
                  </pic:spPr>
                </pic:pic>
              </a:graphicData>
            </a:graphic>
          </wp:inline>
        </w:drawing>
      </w:r>
    </w:p>
    <w:p w14:paraId="11FC5BA7" w14:textId="77777777" w:rsidR="005C69FC" w:rsidRDefault="005C69FC" w:rsidP="00503191">
      <w:pPr>
        <w:rPr>
          <w:lang w:val="en-US"/>
        </w:rPr>
      </w:pPr>
    </w:p>
    <w:p w14:paraId="63343371" w14:textId="77777777" w:rsidR="005C69FC" w:rsidRDefault="005C69FC" w:rsidP="00503191">
      <w:pPr>
        <w:rPr>
          <w:lang w:val="en-US"/>
        </w:rPr>
      </w:pPr>
    </w:p>
    <w:p w14:paraId="12E23855" w14:textId="759A49C1" w:rsidR="00D57597" w:rsidRDefault="00062BA6" w:rsidP="00D57597">
      <w:pPr>
        <w:pStyle w:val="RAN4H3"/>
        <w:rPr>
          <w:lang w:val="en-US"/>
        </w:rPr>
      </w:pPr>
      <w:bookmarkStart w:id="14" w:name="_Ref178874355"/>
      <w:r>
        <w:rPr>
          <w:lang w:val="en-US"/>
        </w:rPr>
        <w:t xml:space="preserve">SU </w:t>
      </w:r>
      <w:r w:rsidR="00D57597" w:rsidRPr="00503191">
        <w:rPr>
          <w:lang w:val="en-US"/>
        </w:rPr>
        <w:t>PMI profiles</w:t>
      </w:r>
      <w:r w:rsidR="00D57597">
        <w:rPr>
          <w:lang w:val="en-US"/>
        </w:rPr>
        <w:t xml:space="preserve"> (8Rx)</w:t>
      </w:r>
      <w:bookmarkEnd w:id="14"/>
    </w:p>
    <w:p w14:paraId="6CE9FC0A" w14:textId="71EF444C" w:rsidR="00D57597" w:rsidRDefault="00D57597" w:rsidP="00503191">
      <w:pPr>
        <w:rPr>
          <w:lang w:val="en-US"/>
        </w:rPr>
      </w:pPr>
      <w:r>
        <w:rPr>
          <w:lang w:val="en-US"/>
        </w:rPr>
        <w:t>The same observations as from the previous 4Rx sections apply, but the WF requested the PMI profiles of the SU 8Rx case</w:t>
      </w:r>
      <w:r w:rsidR="008D3732">
        <w:rPr>
          <w:lang w:val="en-US"/>
        </w:rPr>
        <w:t xml:space="preserve"> under TDL+antCorr</w:t>
      </w:r>
      <w:r>
        <w:rPr>
          <w:lang w:val="en-US"/>
        </w:rPr>
        <w:t>, which we show here.</w:t>
      </w:r>
    </w:p>
    <w:tbl>
      <w:tblPr>
        <w:tblStyle w:val="TableGrid"/>
        <w:tblW w:w="4500" w:type="pct"/>
        <w:jc w:val="center"/>
        <w:tblLook w:val="04A0" w:firstRow="1" w:lastRow="0" w:firstColumn="1" w:lastColumn="0" w:noHBand="0" w:noVBand="1"/>
      </w:tblPr>
      <w:tblGrid>
        <w:gridCol w:w="8655"/>
      </w:tblGrid>
      <w:tr w:rsidR="00C024A9" w:rsidRPr="005D490D" w14:paraId="10BD57DA" w14:textId="77777777" w:rsidTr="00C024A9">
        <w:trPr>
          <w:jc w:val="center"/>
        </w:trPr>
        <w:tc>
          <w:tcPr>
            <w:tcW w:w="5000" w:type="pct"/>
          </w:tcPr>
          <w:p w14:paraId="66E23FFA" w14:textId="6F306D78" w:rsidR="00C024A9" w:rsidRPr="007671E9" w:rsidRDefault="00EC32F4">
            <w:pPr>
              <w:pStyle w:val="TAC"/>
              <w:rPr>
                <w:noProof/>
              </w:rPr>
            </w:pPr>
            <w:r>
              <w:rPr>
                <w:noProof/>
              </w:rPr>
              <w:lastRenderedPageBreak/>
              <w:drawing>
                <wp:inline distT="0" distB="0" distL="0" distR="0" wp14:anchorId="2FE48690" wp14:editId="2F2D102E">
                  <wp:extent cx="5215963" cy="1743254"/>
                  <wp:effectExtent l="0" t="0" r="3810" b="9525"/>
                  <wp:docPr id="206227406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2274066" name="Picture 1"/>
                          <pic:cNvPicPr/>
                        </pic:nvPicPr>
                        <pic:blipFill>
                          <a:blip r:embed="rId20">
                            <a:extLst>
                              <a:ext uri="{28A0092B-C50C-407E-A947-70E740481C1C}">
                                <a14:useLocalDpi xmlns:a14="http://schemas.microsoft.com/office/drawing/2010/main" val="0"/>
                              </a:ext>
                            </a:extLst>
                          </a:blip>
                          <a:stretch>
                            <a:fillRect/>
                          </a:stretch>
                        </pic:blipFill>
                        <pic:spPr>
                          <a:xfrm>
                            <a:off x="0" y="0"/>
                            <a:ext cx="5215963" cy="1743254"/>
                          </a:xfrm>
                          <a:prstGeom prst="rect">
                            <a:avLst/>
                          </a:prstGeom>
                        </pic:spPr>
                      </pic:pic>
                    </a:graphicData>
                  </a:graphic>
                </wp:inline>
              </w:drawing>
            </w:r>
          </w:p>
        </w:tc>
      </w:tr>
      <w:tr w:rsidR="00C024A9" w:rsidRPr="005D490D" w14:paraId="6D432045" w14:textId="77777777" w:rsidTr="00C024A9">
        <w:trPr>
          <w:jc w:val="center"/>
        </w:trPr>
        <w:tc>
          <w:tcPr>
            <w:tcW w:w="5000" w:type="pct"/>
          </w:tcPr>
          <w:p w14:paraId="22465B4E" w14:textId="4930CD67" w:rsidR="00C024A9" w:rsidRDefault="003E3886" w:rsidP="003E3886">
            <w:pPr>
              <w:pStyle w:val="TAC"/>
              <w:rPr>
                <w:noProof/>
              </w:rPr>
            </w:pPr>
            <w:r>
              <w:rPr>
                <w:noProof/>
              </w:rPr>
              <w:t xml:space="preserve">CDLC 365ns UMa: 22 dB - </w:t>
            </w:r>
            <w:r w:rsidR="00897654">
              <w:rPr>
                <w:noProof/>
              </w:rPr>
              <w:t>TPUT</w:t>
            </w:r>
            <w:r>
              <w:rPr>
                <w:noProof/>
              </w:rPr>
              <w:t xml:space="preserve"> = CW0 65.8%, CW1 86.32%</w:t>
            </w:r>
          </w:p>
          <w:p w14:paraId="52D2B3F7" w14:textId="50019224" w:rsidR="003E3886" w:rsidRDefault="0068563A" w:rsidP="0068563A">
            <w:pPr>
              <w:pStyle w:val="TAC"/>
              <w:rPr>
                <w:noProof/>
              </w:rPr>
            </w:pPr>
            <w:r>
              <w:rPr>
                <w:noProof/>
              </w:rPr>
              <w:t>TDLC 300ns ULA Low: 16 dB</w:t>
            </w:r>
            <w:r w:rsidR="005C245F">
              <w:rPr>
                <w:noProof/>
              </w:rPr>
              <w:t xml:space="preserve"> </w:t>
            </w:r>
            <w:r>
              <w:rPr>
                <w:noProof/>
              </w:rPr>
              <w:t xml:space="preserve">- </w:t>
            </w:r>
            <w:r w:rsidR="00897654">
              <w:rPr>
                <w:noProof/>
              </w:rPr>
              <w:t>TPUT</w:t>
            </w:r>
            <w:r>
              <w:rPr>
                <w:noProof/>
              </w:rPr>
              <w:t xml:space="preserve"> = CW0, 91.69% CW1 88.69%</w:t>
            </w:r>
          </w:p>
          <w:p w14:paraId="0DAAD1E6" w14:textId="36C8CA31" w:rsidR="003E3886" w:rsidRPr="007671E9" w:rsidRDefault="00987B9B" w:rsidP="00987B9B">
            <w:pPr>
              <w:pStyle w:val="TAC"/>
              <w:rPr>
                <w:noProof/>
              </w:rPr>
            </w:pPr>
            <w:r>
              <w:rPr>
                <w:noProof/>
              </w:rPr>
              <w:t xml:space="preserve">TDLC 300ns XP High: </w:t>
            </w:r>
            <w:r w:rsidRPr="005C245F">
              <w:rPr>
                <w:b/>
                <w:bCs/>
                <w:noProof/>
              </w:rPr>
              <w:t>40 dB</w:t>
            </w:r>
            <w:r w:rsidR="005C245F">
              <w:rPr>
                <w:noProof/>
              </w:rPr>
              <w:t xml:space="preserve"> - </w:t>
            </w:r>
            <w:r w:rsidR="00897654">
              <w:rPr>
                <w:noProof/>
              </w:rPr>
              <w:t>TPUT</w:t>
            </w:r>
            <w:r>
              <w:rPr>
                <w:noProof/>
              </w:rPr>
              <w:t xml:space="preserve"> = CW0 6.75%, CW1 47.75%</w:t>
            </w:r>
          </w:p>
        </w:tc>
      </w:tr>
    </w:tbl>
    <w:p w14:paraId="0BE20AEF" w14:textId="41D3FEF1" w:rsidR="008D3732" w:rsidRDefault="008D3732" w:rsidP="008D3732">
      <w:pPr>
        <w:pStyle w:val="Caption"/>
        <w:keepLines/>
        <w:spacing w:before="120"/>
      </w:pPr>
      <w:r>
        <w:t xml:space="preserve">Figure </w:t>
      </w:r>
      <w:r>
        <w:fldChar w:fldCharType="begin"/>
      </w:r>
      <w:r>
        <w:instrText xml:space="preserve"> SEQ Figure \* ARABIC </w:instrText>
      </w:r>
      <w:r>
        <w:fldChar w:fldCharType="separate"/>
      </w:r>
      <w:r w:rsidR="0022370F">
        <w:rPr>
          <w:noProof/>
        </w:rPr>
        <w:t>3</w:t>
      </w:r>
      <w:r>
        <w:rPr>
          <w:noProof/>
        </w:rPr>
        <w:fldChar w:fldCharType="end"/>
      </w:r>
      <w:r>
        <w:t>: Histograms of PMI feedback choices under different channel models (</w:t>
      </w:r>
      <w:r w:rsidR="00E23EEC">
        <w:t>5</w:t>
      </w:r>
      <w:r>
        <w:t>00 CSI reports).</w:t>
      </w:r>
      <w:r>
        <w:br/>
      </w:r>
      <w:r w:rsidR="00914BAA">
        <w:t>8</w:t>
      </w:r>
      <w:r>
        <w:t>T</w:t>
      </w:r>
      <w:r w:rsidR="00914BAA">
        <w:t>8</w:t>
      </w:r>
      <w:r>
        <w:t xml:space="preserve">R, 1CW, </w:t>
      </w:r>
      <w:r w:rsidRPr="00762AB5">
        <w:t>MCS1</w:t>
      </w:r>
      <w:r>
        <w:t>3,</w:t>
      </w:r>
      <w:r w:rsidRPr="00213AAD">
        <w:t xml:space="preserve"> full rank</w:t>
      </w:r>
      <w:r>
        <w:t>, PMI chosen based on (non-precoded) CSI-RS, N1=</w:t>
      </w:r>
      <w:r w:rsidR="00BB01DB">
        <w:t>4</w:t>
      </w:r>
      <w:r>
        <w:t>, N2=1, O1=4, O2=1.</w:t>
      </w:r>
    </w:p>
    <w:p w14:paraId="1FE87AA7" w14:textId="77777777" w:rsidR="002455B1" w:rsidRPr="002455B1" w:rsidRDefault="00A95764" w:rsidP="002455B1">
      <w:pPr>
        <w:rPr>
          <w:lang w:val="en-US"/>
        </w:rPr>
      </w:pPr>
      <w:r>
        <w:rPr>
          <w:lang w:val="en-US"/>
        </w:rPr>
        <w:t xml:space="preserve">Note that TDL+antCorr has </w:t>
      </w:r>
      <w:r w:rsidR="000B3508">
        <w:rPr>
          <w:lang w:val="en-US"/>
        </w:rPr>
        <w:t>large SNR issues</w:t>
      </w:r>
      <w:r w:rsidR="003E517D">
        <w:rPr>
          <w:lang w:val="en-US"/>
        </w:rPr>
        <w:t xml:space="preserve"> and can’t reach 90% TPUT here. As such we expect some randomness in the PMI choice</w:t>
      </w:r>
      <w:r w:rsidR="00F56D87">
        <w:rPr>
          <w:lang w:val="en-US"/>
        </w:rPr>
        <w:t>, which is seen in the “second half” of the codebook.</w:t>
      </w:r>
      <w:r w:rsidR="002779B3">
        <w:rPr>
          <w:lang w:val="en-US"/>
        </w:rPr>
        <w:t xml:space="preserve"> The best PMI choice remains </w:t>
      </w:r>
      <w:r w:rsidR="00C92FD7">
        <w:rPr>
          <w:lang w:val="en-US"/>
        </w:rPr>
        <w:t>broadside, PMI</w:t>
      </w:r>
      <w:r w:rsidR="00EB24C2">
        <w:rPr>
          <w:lang w:val="en-US"/>
        </w:rPr>
        <w:t>0</w:t>
      </w:r>
      <w:r w:rsidR="002455B1">
        <w:rPr>
          <w:lang w:val="en-US"/>
        </w:rPr>
        <w:t xml:space="preserve"> (</w:t>
      </w:r>
      <w:r w:rsidR="002455B1" w:rsidRPr="002455B1">
        <w:rPr>
          <w:lang w:val="en-US"/>
        </w:rPr>
        <w:t>PMI 0: i1_1 = 0, i2=0, (i1_2 = 0, i1_3=n/a).</w:t>
      </w:r>
    </w:p>
    <w:p w14:paraId="4C871EFF" w14:textId="34B61D4E" w:rsidR="002455B1" w:rsidRDefault="002455B1" w:rsidP="002455B1">
      <w:pPr>
        <w:rPr>
          <w:lang w:val="en-US"/>
        </w:rPr>
      </w:pPr>
    </w:p>
    <w:p w14:paraId="63876511" w14:textId="77777777" w:rsidR="007277C0" w:rsidRDefault="007277C0" w:rsidP="00503191">
      <w:pPr>
        <w:rPr>
          <w:lang w:val="en-US"/>
        </w:rPr>
      </w:pPr>
    </w:p>
    <w:p w14:paraId="06464847" w14:textId="623E4CE1" w:rsidR="008605C4" w:rsidRDefault="00D67179" w:rsidP="00D67179">
      <w:pPr>
        <w:pStyle w:val="RAN4H3"/>
        <w:rPr>
          <w:lang w:val="en-US"/>
        </w:rPr>
      </w:pPr>
      <w:r>
        <w:rPr>
          <w:lang w:val="en-US"/>
        </w:rPr>
        <w:t xml:space="preserve">PMI choice: </w:t>
      </w:r>
      <w:proofErr w:type="spellStart"/>
      <w:r w:rsidR="00503191">
        <w:rPr>
          <w:lang w:val="en-US"/>
        </w:rPr>
        <w:t>eTypeI</w:t>
      </w:r>
      <w:proofErr w:type="spellEnd"/>
      <w:r w:rsidR="00503191">
        <w:rPr>
          <w:lang w:val="en-US"/>
        </w:rPr>
        <w:t xml:space="preserve"> vs. </w:t>
      </w:r>
      <w:proofErr w:type="spellStart"/>
      <w:r w:rsidR="00503191">
        <w:rPr>
          <w:lang w:val="en-US"/>
        </w:rPr>
        <w:t>eTypeII</w:t>
      </w:r>
      <w:proofErr w:type="spellEnd"/>
    </w:p>
    <w:p w14:paraId="573A7A6C" w14:textId="03E05AEE" w:rsidR="003D4199" w:rsidRDefault="00597EE5" w:rsidP="00D67179">
      <w:pPr>
        <w:rPr>
          <w:lang w:val="en-US"/>
        </w:rPr>
      </w:pPr>
      <w:r>
        <w:rPr>
          <w:lang w:val="en-US"/>
        </w:rPr>
        <w:t xml:space="preserve">In earlier contributions on Rel-16 </w:t>
      </w:r>
      <w:proofErr w:type="spellStart"/>
      <w:r>
        <w:rPr>
          <w:lang w:val="en-US"/>
        </w:rPr>
        <w:t>eTypeII</w:t>
      </w:r>
      <w:proofErr w:type="spellEnd"/>
      <w:r>
        <w:rPr>
          <w:lang w:val="en-US"/>
        </w:rPr>
        <w:t xml:space="preserve"> demodulation requirement introduction </w:t>
      </w:r>
      <w:r w:rsidR="00FC3767">
        <w:rPr>
          <w:lang w:val="en-US"/>
        </w:rPr>
        <w:fldChar w:fldCharType="begin"/>
      </w:r>
      <w:r w:rsidR="00FC3767">
        <w:rPr>
          <w:lang w:val="en-US"/>
        </w:rPr>
        <w:instrText xml:space="preserve"> REF _Ref179215199 \r \h </w:instrText>
      </w:r>
      <w:r w:rsidR="00FC3767">
        <w:rPr>
          <w:lang w:val="en-US"/>
        </w:rPr>
      </w:r>
      <w:r w:rsidR="00FC3767">
        <w:rPr>
          <w:lang w:val="en-US"/>
        </w:rPr>
        <w:fldChar w:fldCharType="separate"/>
      </w:r>
      <w:r w:rsidR="0022370F">
        <w:rPr>
          <w:lang w:val="en-US"/>
        </w:rPr>
        <w:t>[10]</w:t>
      </w:r>
      <w:r w:rsidR="00FC3767">
        <w:rPr>
          <w:lang w:val="en-US"/>
        </w:rPr>
        <w:fldChar w:fldCharType="end"/>
      </w:r>
      <w:r>
        <w:rPr>
          <w:lang w:val="en-US"/>
        </w:rPr>
        <w:t xml:space="preserve"> it was observed that </w:t>
      </w:r>
      <w:proofErr w:type="spellStart"/>
      <w:r w:rsidRPr="00597EE5">
        <w:rPr>
          <w:lang w:val="en-US"/>
        </w:rPr>
        <w:t>TypeI</w:t>
      </w:r>
      <w:proofErr w:type="spellEnd"/>
      <w:r w:rsidRPr="00597EE5">
        <w:rPr>
          <w:lang w:val="en-US"/>
        </w:rPr>
        <w:t xml:space="preserve"> and </w:t>
      </w:r>
      <w:proofErr w:type="spellStart"/>
      <w:r w:rsidRPr="00597EE5">
        <w:rPr>
          <w:lang w:val="en-US"/>
        </w:rPr>
        <w:t>eTypeII</w:t>
      </w:r>
      <w:proofErr w:type="spellEnd"/>
      <w:r>
        <w:rPr>
          <w:lang w:val="en-US"/>
        </w:rPr>
        <w:t xml:space="preserve"> PMI</w:t>
      </w:r>
      <w:r w:rsidRPr="00597EE5">
        <w:rPr>
          <w:lang w:val="en-US"/>
        </w:rPr>
        <w:t xml:space="preserve"> </w:t>
      </w:r>
      <w:r>
        <w:rPr>
          <w:lang w:val="en-US"/>
        </w:rPr>
        <w:t xml:space="preserve">feedback implementations </w:t>
      </w:r>
      <w:r w:rsidRPr="00597EE5">
        <w:rPr>
          <w:lang w:val="en-US"/>
        </w:rPr>
        <w:t xml:space="preserve">have the same performance for the medium and high correlation TDLA30 </w:t>
      </w:r>
      <w:r>
        <w:rPr>
          <w:lang w:val="en-US"/>
        </w:rPr>
        <w:t>channel models.</w:t>
      </w:r>
      <w:r>
        <w:rPr>
          <w:lang w:val="en-US"/>
        </w:rPr>
        <w:tab/>
      </w:r>
      <w:r>
        <w:rPr>
          <w:lang w:val="en-US"/>
        </w:rPr>
        <w:br/>
        <w:t xml:space="preserve">These results have been replicated in </w:t>
      </w:r>
      <w:r w:rsidR="00472A2B">
        <w:rPr>
          <w:lang w:val="en-US"/>
        </w:rPr>
        <w:fldChar w:fldCharType="begin"/>
      </w:r>
      <w:r w:rsidR="00472A2B">
        <w:rPr>
          <w:lang w:val="en-US"/>
        </w:rPr>
        <w:instrText xml:space="preserve"> REF _Ref179214558 \r \h </w:instrText>
      </w:r>
      <w:r w:rsidR="00472A2B">
        <w:rPr>
          <w:lang w:val="en-US"/>
        </w:rPr>
      </w:r>
      <w:r w:rsidR="00472A2B">
        <w:rPr>
          <w:lang w:val="en-US"/>
        </w:rPr>
        <w:fldChar w:fldCharType="separate"/>
      </w:r>
      <w:r w:rsidR="0022370F">
        <w:rPr>
          <w:lang w:val="en-US"/>
        </w:rPr>
        <w:t>[8]</w:t>
      </w:r>
      <w:r w:rsidR="00472A2B">
        <w:rPr>
          <w:lang w:val="en-US"/>
        </w:rPr>
        <w:fldChar w:fldCharType="end"/>
      </w:r>
      <w:r>
        <w:rPr>
          <w:lang w:val="en-US"/>
        </w:rPr>
        <w:t xml:space="preserve"> and extended to </w:t>
      </w:r>
      <w:r w:rsidR="00991F32">
        <w:rPr>
          <w:lang w:val="en-US"/>
        </w:rPr>
        <w:t>evaluate</w:t>
      </w:r>
      <w:r>
        <w:rPr>
          <w:lang w:val="en-US"/>
        </w:rPr>
        <w:t xml:space="preserve"> TDL legacy channel models </w:t>
      </w:r>
      <w:r w:rsidR="00991F32">
        <w:rPr>
          <w:lang w:val="en-US"/>
        </w:rPr>
        <w:t xml:space="preserve">(with and without antenna correlation), </w:t>
      </w:r>
      <w:proofErr w:type="gramStart"/>
      <w:r w:rsidR="00991F32">
        <w:rPr>
          <w:lang w:val="en-US"/>
        </w:rPr>
        <w:t>as well as,</w:t>
      </w:r>
      <w:proofErr w:type="gramEnd"/>
      <w:r w:rsidR="00991F32">
        <w:rPr>
          <w:lang w:val="en-US"/>
        </w:rPr>
        <w:t xml:space="preserve"> the CDL class of channel models.</w:t>
      </w:r>
      <w:r w:rsidR="00E930B8">
        <w:rPr>
          <w:lang w:val="en-US"/>
        </w:rPr>
        <w:t xml:space="preserve"> </w:t>
      </w:r>
      <w:r w:rsidR="00AE47AE">
        <w:rPr>
          <w:lang w:val="en-US"/>
        </w:rPr>
        <w:t>These results</w:t>
      </w:r>
      <w:r w:rsidR="00E930B8">
        <w:rPr>
          <w:lang w:val="en-US"/>
        </w:rPr>
        <w:t xml:space="preserve"> also match </w:t>
      </w:r>
      <w:r w:rsidR="00991F32" w:rsidRPr="00E930B8">
        <w:rPr>
          <w:lang w:val="en-US"/>
        </w:rPr>
        <w:t xml:space="preserve">our earlier results </w:t>
      </w:r>
      <w:r w:rsidR="00EC65FC">
        <w:rPr>
          <w:lang w:val="en-US"/>
        </w:rPr>
        <w:fldChar w:fldCharType="begin"/>
      </w:r>
      <w:r w:rsidR="00EC65FC">
        <w:rPr>
          <w:lang w:val="en-US"/>
        </w:rPr>
        <w:instrText xml:space="preserve"> REF _Ref179215308 \r \h </w:instrText>
      </w:r>
      <w:r w:rsidR="00EC65FC">
        <w:rPr>
          <w:lang w:val="en-US"/>
        </w:rPr>
      </w:r>
      <w:r w:rsidR="00EC65FC">
        <w:rPr>
          <w:lang w:val="en-US"/>
        </w:rPr>
        <w:fldChar w:fldCharType="separate"/>
      </w:r>
      <w:r w:rsidR="0022370F">
        <w:rPr>
          <w:lang w:val="en-US"/>
        </w:rPr>
        <w:t>[11]</w:t>
      </w:r>
      <w:r w:rsidR="00EC65FC">
        <w:rPr>
          <w:lang w:val="en-US"/>
        </w:rPr>
        <w:fldChar w:fldCharType="end"/>
      </w:r>
      <w:r w:rsidR="00991F32" w:rsidRPr="00E930B8">
        <w:rPr>
          <w:lang w:val="en-US"/>
        </w:rPr>
        <w:t>.</w:t>
      </w:r>
    </w:p>
    <w:p w14:paraId="3B078B77" w14:textId="578C5163" w:rsidR="00597EE5" w:rsidRDefault="008B52B6" w:rsidP="00D67179">
      <w:pPr>
        <w:rPr>
          <w:lang w:val="en-US"/>
        </w:rPr>
      </w:pPr>
      <w:r>
        <w:rPr>
          <w:lang w:val="en-US"/>
        </w:rPr>
        <w:t>It is observed that w</w:t>
      </w:r>
      <w:r w:rsidRPr="008B52B6">
        <w:rPr>
          <w:lang w:val="en-US"/>
        </w:rPr>
        <w:t xml:space="preserve">hen using TDL channel models, be it with or without legacy RAN4 antenna correlation modelling, the performance of Type-I and </w:t>
      </w:r>
      <w:proofErr w:type="spellStart"/>
      <w:r w:rsidRPr="008B52B6">
        <w:rPr>
          <w:lang w:val="en-US"/>
        </w:rPr>
        <w:t>eType</w:t>
      </w:r>
      <w:proofErr w:type="spellEnd"/>
      <w:r w:rsidRPr="008B52B6">
        <w:rPr>
          <w:lang w:val="en-US"/>
        </w:rPr>
        <w:t>-II CBs is nearly identical. This raises serious concerns on whether performance requirements based on such channel models can set a reasonable minimum performance level, both from an implementation correctness and from the perspective of absolute values for the performance requirements of different MIMO techniques. Similarly, the performance difference between precoding performance bounds and derived requirements are seen to be unreasonably large, again casting doubt on the quality of the requirements.</w:t>
      </w:r>
    </w:p>
    <w:p w14:paraId="323894AE" w14:textId="74993AD6" w:rsidR="008B52B6" w:rsidRDefault="008B52B6" w:rsidP="008B52B6">
      <w:pPr>
        <w:rPr>
          <w:lang w:val="en-US"/>
        </w:rPr>
      </w:pPr>
      <w:r>
        <w:rPr>
          <w:lang w:val="en-US"/>
        </w:rPr>
        <w:t>Furthermore, it is observed that w</w:t>
      </w:r>
      <w:r w:rsidRPr="008B52B6">
        <w:rPr>
          <w:lang w:val="en-US"/>
        </w:rPr>
        <w:t xml:space="preserve">hen using CDL channel models (at least the 38.901 version), the comparison between Type-I and </w:t>
      </w:r>
      <w:proofErr w:type="spellStart"/>
      <w:r w:rsidRPr="008B52B6">
        <w:rPr>
          <w:lang w:val="en-US"/>
        </w:rPr>
        <w:t>eType</w:t>
      </w:r>
      <w:proofErr w:type="spellEnd"/>
      <w:r w:rsidRPr="008B52B6">
        <w:rPr>
          <w:lang w:val="en-US"/>
        </w:rPr>
        <w:t xml:space="preserve">-II CBs and PMI selection algorithms is as intended by 3GPP, when designing the features. Indeed, </w:t>
      </w:r>
      <w:proofErr w:type="spellStart"/>
      <w:r w:rsidRPr="008B52B6">
        <w:rPr>
          <w:lang w:val="en-US"/>
        </w:rPr>
        <w:t>eType</w:t>
      </w:r>
      <w:proofErr w:type="spellEnd"/>
      <w:r w:rsidRPr="008B52B6">
        <w:rPr>
          <w:lang w:val="en-US"/>
        </w:rPr>
        <w:t>-II has higher spatial resolution, therefore it can exploit several spatial components at the same time and mitigate efficiently spatial layer interference at the expense of potentially worse performance when using it in inappropriate circumstances and with suboptimal PMI selection algorithms.</w:t>
      </w:r>
    </w:p>
    <w:p w14:paraId="2166EF02" w14:textId="76C13A5D" w:rsidR="007277C0" w:rsidRPr="008B52B6" w:rsidRDefault="007277C0" w:rsidP="008B52B6">
      <w:pPr>
        <w:rPr>
          <w:lang w:val="en-US"/>
        </w:rPr>
      </w:pPr>
      <w:r>
        <w:rPr>
          <w:lang w:val="en-US"/>
        </w:rPr>
        <w:t xml:space="preserve">Combining these observations with our earlier observations from </w:t>
      </w:r>
      <w:r w:rsidR="0068009F">
        <w:rPr>
          <w:lang w:val="en-US"/>
        </w:rPr>
        <w:fldChar w:fldCharType="begin"/>
      </w:r>
      <w:r w:rsidR="0068009F">
        <w:rPr>
          <w:lang w:val="en-US"/>
        </w:rPr>
        <w:instrText xml:space="preserve"> REF _Ref179215417 \r \h </w:instrText>
      </w:r>
      <w:r w:rsidR="0068009F">
        <w:rPr>
          <w:lang w:val="en-US"/>
        </w:rPr>
      </w:r>
      <w:r w:rsidR="0068009F">
        <w:rPr>
          <w:lang w:val="en-US"/>
        </w:rPr>
        <w:fldChar w:fldCharType="separate"/>
      </w:r>
      <w:r w:rsidR="0022370F">
        <w:rPr>
          <w:lang w:val="en-US"/>
        </w:rPr>
        <w:t>[12]</w:t>
      </w:r>
      <w:r w:rsidR="0068009F">
        <w:rPr>
          <w:lang w:val="en-US"/>
        </w:rPr>
        <w:fldChar w:fldCharType="end"/>
      </w:r>
      <w:r>
        <w:rPr>
          <w:lang w:val="en-US"/>
        </w:rPr>
        <w:t xml:space="preserve"> and </w:t>
      </w:r>
      <w:r w:rsidR="00EC65FC">
        <w:rPr>
          <w:lang w:val="en-US"/>
        </w:rPr>
        <w:fldChar w:fldCharType="begin"/>
      </w:r>
      <w:r w:rsidR="00EC65FC">
        <w:rPr>
          <w:lang w:val="en-US"/>
        </w:rPr>
        <w:instrText xml:space="preserve"> REF _Ref179215308 \r \h </w:instrText>
      </w:r>
      <w:r w:rsidR="00EC65FC">
        <w:rPr>
          <w:lang w:val="en-US"/>
        </w:rPr>
      </w:r>
      <w:r w:rsidR="00EC65FC">
        <w:rPr>
          <w:lang w:val="en-US"/>
        </w:rPr>
        <w:fldChar w:fldCharType="separate"/>
      </w:r>
      <w:r w:rsidR="0022370F">
        <w:rPr>
          <w:lang w:val="en-US"/>
        </w:rPr>
        <w:t>[11]</w:t>
      </w:r>
      <w:r w:rsidR="00EC65FC">
        <w:rPr>
          <w:lang w:val="en-US"/>
        </w:rPr>
        <w:fldChar w:fldCharType="end"/>
      </w:r>
      <w:r>
        <w:rPr>
          <w:lang w:val="en-US"/>
        </w:rPr>
        <w:t>, leads us to the combined outcome of:</w:t>
      </w:r>
    </w:p>
    <w:p w14:paraId="1FC07C7C" w14:textId="1496F096" w:rsidR="00597EE5" w:rsidRDefault="008B52B6" w:rsidP="008B52B6">
      <w:pPr>
        <w:pStyle w:val="RAN4observation0"/>
        <w:rPr>
          <w:lang w:val="en-US"/>
        </w:rPr>
      </w:pPr>
      <w:bookmarkStart w:id="15" w:name="_Toc178868086"/>
      <w:r>
        <w:rPr>
          <w:lang w:val="en-US"/>
        </w:rPr>
        <w:t xml:space="preserve">In legacy TDL channel models </w:t>
      </w:r>
      <w:proofErr w:type="spellStart"/>
      <w:r w:rsidRPr="008B52B6">
        <w:rPr>
          <w:lang w:val="en-US"/>
        </w:rPr>
        <w:t>TypeI</w:t>
      </w:r>
      <w:proofErr w:type="spellEnd"/>
      <w:r w:rsidRPr="008B52B6">
        <w:rPr>
          <w:lang w:val="en-US"/>
        </w:rPr>
        <w:t xml:space="preserve"> and </w:t>
      </w:r>
      <w:proofErr w:type="spellStart"/>
      <w:r w:rsidRPr="008B52B6">
        <w:rPr>
          <w:lang w:val="en-US"/>
        </w:rPr>
        <w:t>eTypeII</w:t>
      </w:r>
      <w:proofErr w:type="spellEnd"/>
      <w:r>
        <w:rPr>
          <w:lang w:val="en-US"/>
        </w:rPr>
        <w:t xml:space="preserve"> PMI</w:t>
      </w:r>
      <w:r w:rsidRPr="008B52B6">
        <w:rPr>
          <w:lang w:val="en-US"/>
        </w:rPr>
        <w:t xml:space="preserve"> </w:t>
      </w:r>
      <w:r>
        <w:rPr>
          <w:lang w:val="en-US"/>
        </w:rPr>
        <w:t xml:space="preserve">feedback </w:t>
      </w:r>
      <w:r w:rsidRPr="008B52B6">
        <w:rPr>
          <w:lang w:val="en-US"/>
        </w:rPr>
        <w:t>perform</w:t>
      </w:r>
      <w:r>
        <w:rPr>
          <w:lang w:val="en-US"/>
        </w:rPr>
        <w:t>s</w:t>
      </w:r>
      <w:r w:rsidRPr="008B52B6">
        <w:rPr>
          <w:lang w:val="en-US"/>
        </w:rPr>
        <w:t xml:space="preserve"> </w:t>
      </w:r>
      <w:r w:rsidRPr="002D4B6E">
        <w:rPr>
          <w:lang w:val="en-US"/>
        </w:rPr>
        <w:t>nearly identical</w:t>
      </w:r>
      <w:r>
        <w:rPr>
          <w:lang w:val="en-US"/>
        </w:rPr>
        <w:t xml:space="preserve">, raising </w:t>
      </w:r>
      <w:r w:rsidRPr="008B52B6">
        <w:rPr>
          <w:lang w:val="en-US"/>
        </w:rPr>
        <w:t xml:space="preserve">serious concerns whether </w:t>
      </w:r>
      <w:r>
        <w:rPr>
          <w:lang w:val="en-US"/>
        </w:rPr>
        <w:t xml:space="preserve">such </w:t>
      </w:r>
      <w:r w:rsidRPr="008B52B6">
        <w:rPr>
          <w:lang w:val="en-US"/>
        </w:rPr>
        <w:t xml:space="preserve">performance requirements </w:t>
      </w:r>
      <w:r>
        <w:rPr>
          <w:lang w:val="en-US"/>
        </w:rPr>
        <w:t xml:space="preserve">are reasonable </w:t>
      </w:r>
      <w:r w:rsidRPr="008B52B6">
        <w:rPr>
          <w:lang w:val="en-US"/>
        </w:rPr>
        <w:t xml:space="preserve">from an implementation correctness </w:t>
      </w:r>
      <w:proofErr w:type="spellStart"/>
      <w:r>
        <w:rPr>
          <w:lang w:val="en-US"/>
        </w:rPr>
        <w:t>pov</w:t>
      </w:r>
      <w:proofErr w:type="spellEnd"/>
      <w:r>
        <w:rPr>
          <w:lang w:val="en-US"/>
        </w:rPr>
        <w:t xml:space="preserve"> </w:t>
      </w:r>
      <w:r w:rsidRPr="008B52B6">
        <w:rPr>
          <w:lang w:val="en-US"/>
        </w:rPr>
        <w:t>and from the perspective of absolute values for performance requirements</w:t>
      </w:r>
      <w:r>
        <w:rPr>
          <w:lang w:val="en-US"/>
        </w:rPr>
        <w:t>. Performance requirements based on CDL channels behave as expected.</w:t>
      </w:r>
      <w:bookmarkEnd w:id="15"/>
    </w:p>
    <w:p w14:paraId="25E85DC1" w14:textId="78132E21" w:rsidR="007277C0" w:rsidRDefault="007277C0" w:rsidP="00462443">
      <w:pPr>
        <w:rPr>
          <w:lang w:val="en-US"/>
        </w:rPr>
      </w:pPr>
      <w:r>
        <w:rPr>
          <w:lang w:val="en-US"/>
        </w:rPr>
        <w:t xml:space="preserve">As </w:t>
      </w:r>
      <w:r w:rsidRPr="007277C0">
        <w:rPr>
          <w:lang w:val="en-US"/>
        </w:rPr>
        <w:t xml:space="preserve">SU-MIMO throughput with </w:t>
      </w:r>
      <w:proofErr w:type="spellStart"/>
      <w:r w:rsidRPr="007277C0">
        <w:rPr>
          <w:lang w:val="en-US"/>
        </w:rPr>
        <w:t>eTypeII</w:t>
      </w:r>
      <w:proofErr w:type="spellEnd"/>
      <w:r w:rsidRPr="007277C0">
        <w:rPr>
          <w:lang w:val="en-US"/>
        </w:rPr>
        <w:t xml:space="preserve"> PMI </w:t>
      </w:r>
      <w:r w:rsidR="00643952">
        <w:rPr>
          <w:lang w:val="en-US"/>
        </w:rPr>
        <w:t xml:space="preserve">in TDL channels </w:t>
      </w:r>
      <w:r w:rsidRPr="007277C0">
        <w:rPr>
          <w:lang w:val="en-US"/>
        </w:rPr>
        <w:t xml:space="preserve">is generally not significantly larger than that achievable with </w:t>
      </w:r>
      <w:proofErr w:type="spellStart"/>
      <w:r w:rsidRPr="007277C0">
        <w:rPr>
          <w:lang w:val="en-US"/>
        </w:rPr>
        <w:t>TypeI</w:t>
      </w:r>
      <w:proofErr w:type="spellEnd"/>
      <w:r w:rsidR="00643952">
        <w:rPr>
          <w:lang w:val="en-US"/>
        </w:rPr>
        <w:t>-</w:t>
      </w:r>
      <w:r w:rsidRPr="007277C0">
        <w:rPr>
          <w:lang w:val="en-US"/>
        </w:rPr>
        <w:t xml:space="preserve">SP PMI, if one tested an </w:t>
      </w:r>
      <w:proofErr w:type="spellStart"/>
      <w:r w:rsidRPr="007277C0">
        <w:rPr>
          <w:lang w:val="en-US"/>
        </w:rPr>
        <w:t>eTypeII</w:t>
      </w:r>
      <w:proofErr w:type="spellEnd"/>
      <w:r w:rsidRPr="007277C0">
        <w:rPr>
          <w:lang w:val="en-US"/>
        </w:rPr>
        <w:t xml:space="preserve"> PMI report with a SU-MIMO set-up, it would be possible for a defective DUT to pass testing. This could happen, for example, by erroneously reporting a Type I PMI content in Type II format. The defective DUT could pass the test if the accuracy provided is enough to show gain over a random PMI, but it would fail an MU-MIMO test because the </w:t>
      </w:r>
      <w:r w:rsidR="00643952" w:rsidRPr="007277C0">
        <w:rPr>
          <w:lang w:val="en-US"/>
        </w:rPr>
        <w:t>crosstalk</w:t>
      </w:r>
      <w:r w:rsidRPr="007277C0">
        <w:rPr>
          <w:lang w:val="en-US"/>
        </w:rPr>
        <w:t xml:space="preserve"> with a co-scheduled UE would degrade the throughput significantly.</w:t>
      </w:r>
    </w:p>
    <w:p w14:paraId="07B5CF6B" w14:textId="7F717723" w:rsidR="00503191" w:rsidRDefault="00ED196B" w:rsidP="00471197">
      <w:pPr>
        <w:rPr>
          <w:lang w:val="en-US"/>
        </w:rPr>
      </w:pPr>
      <w:r>
        <w:rPr>
          <w:lang w:val="en-US"/>
        </w:rPr>
        <w:lastRenderedPageBreak/>
        <w:t>We also repeat that n</w:t>
      </w:r>
      <w:r w:rsidR="00E4796E" w:rsidRPr="00E4796E">
        <w:rPr>
          <w:lang w:val="en-US"/>
        </w:rPr>
        <w:t xml:space="preserve">either the Rel-16 NR_eMIMO WI </w:t>
      </w:r>
      <w:r w:rsidR="00E94E42">
        <w:rPr>
          <w:lang w:val="en-US"/>
        </w:rPr>
        <w:fldChar w:fldCharType="begin"/>
      </w:r>
      <w:r w:rsidR="00E94E42">
        <w:rPr>
          <w:lang w:val="en-US"/>
        </w:rPr>
        <w:instrText xml:space="preserve"> REF _Ref179215507 \r \h </w:instrText>
      </w:r>
      <w:r w:rsidR="00E94E42">
        <w:rPr>
          <w:lang w:val="en-US"/>
        </w:rPr>
      </w:r>
      <w:r w:rsidR="00E94E42">
        <w:rPr>
          <w:lang w:val="en-US"/>
        </w:rPr>
        <w:fldChar w:fldCharType="separate"/>
      </w:r>
      <w:r w:rsidR="0022370F">
        <w:rPr>
          <w:lang w:val="en-US"/>
        </w:rPr>
        <w:t>[13]</w:t>
      </w:r>
      <w:r w:rsidR="00E94E42">
        <w:rPr>
          <w:lang w:val="en-US"/>
        </w:rPr>
        <w:fldChar w:fldCharType="end"/>
      </w:r>
      <w:r w:rsidR="00E4796E" w:rsidRPr="00E4796E">
        <w:rPr>
          <w:lang w:val="en-US"/>
        </w:rPr>
        <w:t xml:space="preserve">, nor the Rel-17 </w:t>
      </w:r>
      <w:proofErr w:type="spellStart"/>
      <w:r w:rsidR="00E4796E" w:rsidRPr="00E4796E">
        <w:rPr>
          <w:lang w:val="en-US"/>
        </w:rPr>
        <w:t>NR_feMIMO</w:t>
      </w:r>
      <w:proofErr w:type="spellEnd"/>
      <w:r w:rsidR="00E4796E" w:rsidRPr="00E4796E">
        <w:rPr>
          <w:lang w:val="en-US"/>
        </w:rPr>
        <w:t xml:space="preserve"> WI</w:t>
      </w:r>
      <w:r w:rsidR="00E94E42">
        <w:rPr>
          <w:lang w:val="en-US"/>
        </w:rPr>
        <w:t xml:space="preserve"> </w:t>
      </w:r>
      <w:r w:rsidR="00E94E42">
        <w:rPr>
          <w:lang w:val="en-US"/>
        </w:rPr>
        <w:fldChar w:fldCharType="begin"/>
      </w:r>
      <w:r w:rsidR="00E94E42">
        <w:rPr>
          <w:lang w:val="en-US"/>
        </w:rPr>
        <w:instrText xml:space="preserve"> REF _Ref179215517 \r \h </w:instrText>
      </w:r>
      <w:r w:rsidR="00E94E42">
        <w:rPr>
          <w:lang w:val="en-US"/>
        </w:rPr>
      </w:r>
      <w:r w:rsidR="00E94E42">
        <w:rPr>
          <w:lang w:val="en-US"/>
        </w:rPr>
        <w:fldChar w:fldCharType="separate"/>
      </w:r>
      <w:r w:rsidR="0022370F">
        <w:rPr>
          <w:lang w:val="en-US"/>
        </w:rPr>
        <w:t>[14]</w:t>
      </w:r>
      <w:r w:rsidR="00E94E42">
        <w:rPr>
          <w:lang w:val="en-US"/>
        </w:rPr>
        <w:fldChar w:fldCharType="end"/>
      </w:r>
      <w:r w:rsidR="00E94E42">
        <w:rPr>
          <w:lang w:val="en-US"/>
        </w:rPr>
        <w:fldChar w:fldCharType="begin"/>
      </w:r>
      <w:r w:rsidR="00E94E42">
        <w:rPr>
          <w:lang w:val="en-US"/>
        </w:rPr>
        <w:instrText xml:space="preserve"> REF _Ref179215520 \r \h </w:instrText>
      </w:r>
      <w:r w:rsidR="00E94E42">
        <w:rPr>
          <w:lang w:val="en-US"/>
        </w:rPr>
      </w:r>
      <w:r w:rsidR="00E94E42">
        <w:rPr>
          <w:lang w:val="en-US"/>
        </w:rPr>
        <w:fldChar w:fldCharType="separate"/>
      </w:r>
      <w:r w:rsidR="0022370F">
        <w:rPr>
          <w:lang w:val="en-US"/>
        </w:rPr>
        <w:t>[15]</w:t>
      </w:r>
      <w:r w:rsidR="00E94E42">
        <w:rPr>
          <w:lang w:val="en-US"/>
        </w:rPr>
        <w:fldChar w:fldCharType="end"/>
      </w:r>
      <w:r w:rsidR="00E4796E" w:rsidRPr="00E4796E">
        <w:rPr>
          <w:lang w:val="en-US"/>
        </w:rPr>
        <w:t xml:space="preserve"> were able to </w:t>
      </w:r>
      <w:r w:rsidR="00E4796E">
        <w:rPr>
          <w:lang w:val="en-US"/>
        </w:rPr>
        <w:t>agree on</w:t>
      </w:r>
      <w:r w:rsidR="00E4796E" w:rsidRPr="00E4796E">
        <w:rPr>
          <w:lang w:val="en-US"/>
        </w:rPr>
        <w:t xml:space="preserve"> a suitable TDL based test setup for the MU use case for which the newly introduced codebooks were designed</w:t>
      </w:r>
      <w:r w:rsidR="00DC3D0B">
        <w:rPr>
          <w:lang w:val="en-US"/>
        </w:rPr>
        <w:t xml:space="preserve"> (in addition to increase SU accuracy).</w:t>
      </w:r>
    </w:p>
    <w:p w14:paraId="440E9BB1" w14:textId="77777777" w:rsidR="00E4796E" w:rsidRDefault="00E4796E" w:rsidP="00462443">
      <w:pPr>
        <w:rPr>
          <w:lang w:val="en-US"/>
        </w:rPr>
      </w:pPr>
    </w:p>
    <w:p w14:paraId="2B816108" w14:textId="77777777" w:rsidR="00E4796E" w:rsidRDefault="00E4796E" w:rsidP="00462443">
      <w:pPr>
        <w:rPr>
          <w:lang w:val="en-US"/>
        </w:rPr>
      </w:pPr>
    </w:p>
    <w:p w14:paraId="6F9C0536" w14:textId="5F5C3774" w:rsidR="008605C4" w:rsidRDefault="008605C4" w:rsidP="004A29E3">
      <w:pPr>
        <w:pStyle w:val="RAN4H2"/>
        <w:rPr>
          <w:lang w:val="en-US"/>
        </w:rPr>
      </w:pPr>
      <w:bookmarkStart w:id="16" w:name="_Ref178791683"/>
      <w:r>
        <w:rPr>
          <w:lang w:val="en-US"/>
        </w:rPr>
        <w:t>MU TPUT</w:t>
      </w:r>
      <w:bookmarkEnd w:id="16"/>
    </w:p>
    <w:p w14:paraId="1AE6378E" w14:textId="5E880193" w:rsidR="0047737F" w:rsidRDefault="0047737F" w:rsidP="0047737F">
      <w:pPr>
        <w:rPr>
          <w:lang w:val="en-US"/>
        </w:rPr>
      </w:pPr>
      <w:r>
        <w:rPr>
          <w:lang w:val="en-US"/>
        </w:rPr>
        <w:t>There are at least two issues that have previously been highlighted when using legacy TDL models in MU TPUT performance requirements:</w:t>
      </w:r>
    </w:p>
    <w:p w14:paraId="1DE8F5B2" w14:textId="67929A48" w:rsidR="00201689" w:rsidRDefault="00201689" w:rsidP="00462443">
      <w:pPr>
        <w:pStyle w:val="ListParagraph"/>
        <w:numPr>
          <w:ilvl w:val="0"/>
          <w:numId w:val="25"/>
        </w:numPr>
        <w:rPr>
          <w:lang w:val="en-US"/>
        </w:rPr>
      </w:pPr>
      <w:r>
        <w:rPr>
          <w:lang w:val="en-US"/>
        </w:rPr>
        <w:t xml:space="preserve">Advanced receivers not </w:t>
      </w:r>
      <w:r w:rsidR="009F043C">
        <w:rPr>
          <w:lang w:val="en-US"/>
        </w:rPr>
        <w:t xml:space="preserve">no behaving </w:t>
      </w:r>
      <w:r w:rsidR="00A34AB2">
        <w:rPr>
          <w:lang w:val="en-US"/>
        </w:rPr>
        <w:t xml:space="preserve">as expected in </w:t>
      </w:r>
      <w:r w:rsidR="003F1C4C">
        <w:rPr>
          <w:lang w:val="en-US"/>
        </w:rPr>
        <w:t>terms of relative performance.</w:t>
      </w:r>
    </w:p>
    <w:p w14:paraId="6C8DFDDA" w14:textId="5CEAA425" w:rsidR="003F1C4C" w:rsidRDefault="00B02B4C" w:rsidP="003F1C4C">
      <w:pPr>
        <w:pStyle w:val="ListParagraph"/>
        <w:numPr>
          <w:ilvl w:val="1"/>
          <w:numId w:val="25"/>
        </w:numPr>
        <w:rPr>
          <w:lang w:val="en-US"/>
        </w:rPr>
      </w:pPr>
      <w:r>
        <w:rPr>
          <w:lang w:val="en-US"/>
        </w:rPr>
        <w:t>Requirement assumption decisions</w:t>
      </w:r>
      <w:r w:rsidR="003F1C4C">
        <w:rPr>
          <w:lang w:val="en-US"/>
        </w:rPr>
        <w:t xml:space="preserve"> taken bas</w:t>
      </w:r>
      <w:r>
        <w:rPr>
          <w:lang w:val="en-US"/>
        </w:rPr>
        <w:t xml:space="preserve">ed on </w:t>
      </w:r>
      <w:r w:rsidR="000E20D9">
        <w:rPr>
          <w:lang w:val="en-US"/>
        </w:rPr>
        <w:t xml:space="preserve">compared receiver </w:t>
      </w:r>
      <w:r w:rsidR="00E26C3B">
        <w:rPr>
          <w:lang w:val="en-US"/>
        </w:rPr>
        <w:t xml:space="preserve">relative performances </w:t>
      </w:r>
      <w:r w:rsidR="00BA7D26">
        <w:rPr>
          <w:lang w:val="en-US"/>
        </w:rPr>
        <w:t xml:space="preserve">not reasonable and </w:t>
      </w:r>
      <w:r w:rsidR="004D6984">
        <w:rPr>
          <w:lang w:val="en-US"/>
        </w:rPr>
        <w:t>may lead to unused new features in deployment.</w:t>
      </w:r>
    </w:p>
    <w:p w14:paraId="3C71EF28" w14:textId="26D203CA" w:rsidR="004475D1" w:rsidRPr="00F873D0" w:rsidRDefault="004475D1" w:rsidP="004475D1">
      <w:pPr>
        <w:pStyle w:val="ListParagraph"/>
        <w:numPr>
          <w:ilvl w:val="0"/>
          <w:numId w:val="25"/>
        </w:numPr>
        <w:rPr>
          <w:lang w:val="en-US"/>
        </w:rPr>
      </w:pPr>
      <w:r>
        <w:rPr>
          <w:lang w:val="en-US"/>
        </w:rPr>
        <w:t>Only orthogonal precoder requirements in Rel-18</w:t>
      </w:r>
      <w:r w:rsidR="006F0F43">
        <w:rPr>
          <w:lang w:val="en-US"/>
        </w:rPr>
        <w:t xml:space="preserve"> (for DCI index 1-5, i.e., non-R-ML cases)</w:t>
      </w:r>
      <w:r>
        <w:rPr>
          <w:lang w:val="en-US"/>
        </w:rPr>
        <w:t xml:space="preserve"> </w:t>
      </w:r>
      <w:r w:rsidR="00950CF6">
        <w:rPr>
          <w:lang w:val="en-US"/>
        </w:rPr>
        <w:t xml:space="preserve">as non-orthogonal did </w:t>
      </w:r>
      <w:r w:rsidR="000318EE">
        <w:rPr>
          <w:lang w:val="en-US"/>
        </w:rPr>
        <w:t>not</w:t>
      </w:r>
      <w:r>
        <w:rPr>
          <w:lang w:val="en-US"/>
        </w:rPr>
        <w:t xml:space="preserve"> reach feasible SNR levels.</w:t>
      </w:r>
    </w:p>
    <w:p w14:paraId="6483C253" w14:textId="7CC4BB0C" w:rsidR="0047737F" w:rsidRDefault="0047737F" w:rsidP="00462443">
      <w:pPr>
        <w:rPr>
          <w:lang w:val="en-US"/>
        </w:rPr>
      </w:pPr>
      <w:r>
        <w:rPr>
          <w:lang w:val="en-US"/>
        </w:rPr>
        <w:t>In the following we will detail the concerns and show the impact.</w:t>
      </w:r>
    </w:p>
    <w:p w14:paraId="70B12B6A" w14:textId="77777777" w:rsidR="006C4CE6" w:rsidRDefault="006C4CE6" w:rsidP="00462443">
      <w:pPr>
        <w:rPr>
          <w:lang w:val="en-US"/>
        </w:rPr>
      </w:pPr>
    </w:p>
    <w:p w14:paraId="59594B9D" w14:textId="6B449103" w:rsidR="0047737F" w:rsidRDefault="0047737F" w:rsidP="00462443">
      <w:pPr>
        <w:rPr>
          <w:lang w:val="en-US"/>
        </w:rPr>
      </w:pPr>
      <w:r>
        <w:rPr>
          <w:lang w:val="en-US"/>
        </w:rPr>
        <w:t>In general, we see it useful to distinguish two forms of MU TPUT</w:t>
      </w:r>
      <w:r w:rsidR="006C4CE6">
        <w:rPr>
          <w:lang w:val="en-US"/>
        </w:rPr>
        <w:t xml:space="preserve"> and MU PMI</w:t>
      </w:r>
      <w:r>
        <w:rPr>
          <w:lang w:val="en-US"/>
        </w:rPr>
        <w:t xml:space="preserve"> requirement setups:</w:t>
      </w:r>
    </w:p>
    <w:p w14:paraId="1A016FEE" w14:textId="1ED31C73" w:rsidR="0047737F" w:rsidRPr="00BA3C7F" w:rsidRDefault="0047737F" w:rsidP="0047737F">
      <w:pPr>
        <w:pStyle w:val="ListParagraph"/>
        <w:numPr>
          <w:ilvl w:val="0"/>
          <w:numId w:val="30"/>
        </w:numPr>
        <w:rPr>
          <w:lang w:val="en-US"/>
        </w:rPr>
      </w:pPr>
      <w:r>
        <w:rPr>
          <w:lang w:val="en-US"/>
        </w:rPr>
        <w:t xml:space="preserve">Single cell MU </w:t>
      </w:r>
      <w:r w:rsidR="00A2765C" w:rsidRPr="00BA3C7F">
        <w:rPr>
          <w:lang w:val="en-US"/>
        </w:rPr>
        <w:t>(SCMU)</w:t>
      </w:r>
      <w:r w:rsidR="00070F78" w:rsidRPr="00BA3C7F">
        <w:rPr>
          <w:lang w:val="en-US"/>
        </w:rPr>
        <w:t xml:space="preserve"> </w:t>
      </w:r>
      <w:r w:rsidRPr="00BA3C7F">
        <w:rPr>
          <w:lang w:val="en-US"/>
        </w:rPr>
        <w:t>/ Intra cell MU</w:t>
      </w:r>
      <w:r w:rsidR="00070F78" w:rsidRPr="00BA3C7F">
        <w:rPr>
          <w:lang w:val="en-US"/>
        </w:rPr>
        <w:t xml:space="preserve"> / Serving cell only</w:t>
      </w:r>
      <w:r w:rsidRPr="00BA3C7F">
        <w:rPr>
          <w:lang w:val="en-US"/>
        </w:rPr>
        <w:t>.</w:t>
      </w:r>
    </w:p>
    <w:p w14:paraId="43E9AF77" w14:textId="49973447" w:rsidR="0047737F" w:rsidRPr="00BA3C7F" w:rsidRDefault="0047737F" w:rsidP="0047737F">
      <w:pPr>
        <w:pStyle w:val="ListParagraph"/>
        <w:numPr>
          <w:ilvl w:val="1"/>
          <w:numId w:val="30"/>
        </w:numPr>
        <w:rPr>
          <w:lang w:val="en-US"/>
        </w:rPr>
      </w:pPr>
      <w:r w:rsidRPr="00BA3C7F">
        <w:rPr>
          <w:lang w:val="en-US"/>
        </w:rPr>
        <w:t xml:space="preserve">In such a setup, it </w:t>
      </w:r>
      <w:r w:rsidR="00041F06" w:rsidRPr="00BA3C7F">
        <w:rPr>
          <w:lang w:val="en-US"/>
        </w:rPr>
        <w:t>may</w:t>
      </w:r>
      <w:r w:rsidRPr="00BA3C7F">
        <w:rPr>
          <w:lang w:val="en-US"/>
        </w:rPr>
        <w:t xml:space="preserve"> often </w:t>
      </w:r>
      <w:r w:rsidR="00041F06" w:rsidRPr="00BA3C7F">
        <w:rPr>
          <w:lang w:val="en-US"/>
        </w:rPr>
        <w:t xml:space="preserve">be </w:t>
      </w:r>
      <w:r w:rsidRPr="00BA3C7F">
        <w:rPr>
          <w:lang w:val="en-US"/>
        </w:rPr>
        <w:t xml:space="preserve">sufficient to have one target DUT and one (or more) virtual </w:t>
      </w:r>
      <w:r w:rsidR="00041F06" w:rsidRPr="00BA3C7F">
        <w:rPr>
          <w:lang w:val="en-US"/>
        </w:rPr>
        <w:t>receivers that are emulated solely via precoder choices and multi-user precoder application at the transmitter.</w:t>
      </w:r>
      <w:r w:rsidR="003430D7" w:rsidRPr="00BA3C7F">
        <w:rPr>
          <w:lang w:val="en-US"/>
        </w:rPr>
        <w:t xml:space="preserve"> </w:t>
      </w:r>
      <w:r w:rsidR="003E4464" w:rsidRPr="00BA3C7F">
        <w:rPr>
          <w:lang w:val="en-US"/>
        </w:rPr>
        <w:t>However,</w:t>
      </w:r>
      <w:r w:rsidR="00A06E61" w:rsidRPr="00BA3C7F">
        <w:rPr>
          <w:lang w:val="en-US"/>
        </w:rPr>
        <w:t xml:space="preserve"> SCMU does not allow </w:t>
      </w:r>
      <w:r w:rsidR="00F94911" w:rsidRPr="00BA3C7F">
        <w:rPr>
          <w:lang w:val="en-US"/>
        </w:rPr>
        <w:t xml:space="preserve">to </w:t>
      </w:r>
      <w:r w:rsidR="003430D7" w:rsidRPr="00BA3C7F">
        <w:rPr>
          <w:lang w:val="en-US"/>
        </w:rPr>
        <w:t>set receiver performance in all practically relevant interference profiles.</w:t>
      </w:r>
    </w:p>
    <w:p w14:paraId="5DBBE60A" w14:textId="76770B7D" w:rsidR="0047737F" w:rsidRPr="00BA3C7F" w:rsidRDefault="00041F06" w:rsidP="0047737F">
      <w:pPr>
        <w:pStyle w:val="ListParagraph"/>
        <w:numPr>
          <w:ilvl w:val="0"/>
          <w:numId w:val="30"/>
        </w:numPr>
        <w:rPr>
          <w:lang w:val="en-US"/>
        </w:rPr>
      </w:pPr>
      <w:r w:rsidRPr="00BA3C7F">
        <w:rPr>
          <w:lang w:val="en-US"/>
        </w:rPr>
        <w:t xml:space="preserve">Multi cell MU </w:t>
      </w:r>
      <w:r w:rsidR="00A2765C" w:rsidRPr="00BA3C7F">
        <w:rPr>
          <w:lang w:val="en-US"/>
        </w:rPr>
        <w:t>(MCMU)</w:t>
      </w:r>
      <w:r w:rsidRPr="00BA3C7F">
        <w:rPr>
          <w:lang w:val="en-US"/>
        </w:rPr>
        <w:t>/ Inter cell MU</w:t>
      </w:r>
      <w:r w:rsidR="00070F78" w:rsidRPr="00BA3C7F">
        <w:rPr>
          <w:lang w:val="en-US"/>
        </w:rPr>
        <w:t xml:space="preserve"> / serving and interference cells.</w:t>
      </w:r>
    </w:p>
    <w:p w14:paraId="7CB1FA21" w14:textId="2AC7F6E5" w:rsidR="00041F06" w:rsidRPr="0047737F" w:rsidRDefault="00041F06" w:rsidP="00041F06">
      <w:pPr>
        <w:pStyle w:val="ListParagraph"/>
        <w:numPr>
          <w:ilvl w:val="1"/>
          <w:numId w:val="30"/>
        </w:numPr>
        <w:rPr>
          <w:lang w:val="en-US"/>
        </w:rPr>
      </w:pPr>
      <w:r w:rsidRPr="00BA3C7F">
        <w:rPr>
          <w:lang w:val="en-US"/>
        </w:rPr>
        <w:t>In such a setup, it is not</w:t>
      </w:r>
      <w:r>
        <w:rPr>
          <w:lang w:val="en-US"/>
        </w:rPr>
        <w:t xml:space="preserve"> sufficient to only generate a single channel towards the target DUT. It is necessary to create spatially consistent channels towards all receivers, to capture correct interference profiles</w:t>
      </w:r>
      <w:r w:rsidR="009D422D">
        <w:rPr>
          <w:lang w:val="en-US"/>
        </w:rPr>
        <w:t xml:space="preserve"> (as well as levels)</w:t>
      </w:r>
      <w:r>
        <w:rPr>
          <w:lang w:val="en-US"/>
        </w:rPr>
        <w:t xml:space="preserve"> and their impact on choices made at the target UE.</w:t>
      </w:r>
    </w:p>
    <w:p w14:paraId="27B21E19" w14:textId="7DEF1D50" w:rsidR="00AF58E6" w:rsidRDefault="00E205E0" w:rsidP="00AF58E6">
      <w:pPr>
        <w:rPr>
          <w:lang w:val="en-US"/>
        </w:rPr>
      </w:pPr>
      <w:r w:rsidRPr="00BA3C7F">
        <w:rPr>
          <w:lang w:val="en-US"/>
        </w:rPr>
        <w:t>In the</w:t>
      </w:r>
      <w:r w:rsidR="00F873D0" w:rsidRPr="00BA3C7F">
        <w:rPr>
          <w:lang w:val="en-US"/>
        </w:rPr>
        <w:t xml:space="preserve"> initial results presented in the following, </w:t>
      </w:r>
      <w:r w:rsidR="00070F78" w:rsidRPr="00BA3C7F">
        <w:rPr>
          <w:lang w:val="en-US"/>
        </w:rPr>
        <w:t xml:space="preserve">a </w:t>
      </w:r>
      <w:r w:rsidR="00A85C0F" w:rsidRPr="00BA3C7F">
        <w:rPr>
          <w:lang w:val="en-US"/>
        </w:rPr>
        <w:t xml:space="preserve">SCMU </w:t>
      </w:r>
      <w:r w:rsidR="00070F78" w:rsidRPr="00BA3C7F">
        <w:rPr>
          <w:lang w:val="en-US"/>
        </w:rPr>
        <w:t xml:space="preserve">setup </w:t>
      </w:r>
      <w:r w:rsidR="002E5FEC" w:rsidRPr="00BA3C7F">
        <w:rPr>
          <w:lang w:val="en-US"/>
        </w:rPr>
        <w:t>is used</w:t>
      </w:r>
      <w:r w:rsidR="00A85C0F" w:rsidRPr="00BA3C7F">
        <w:rPr>
          <w:lang w:val="en-US"/>
        </w:rPr>
        <w:t xml:space="preserve"> MU TPUT requirements, </w:t>
      </w:r>
      <w:r w:rsidR="00907992" w:rsidRPr="00BA3C7F">
        <w:rPr>
          <w:lang w:val="en-US"/>
        </w:rPr>
        <w:t xml:space="preserve">this is not sufficient </w:t>
      </w:r>
      <w:r w:rsidR="009D188B" w:rsidRPr="00BA3C7F">
        <w:rPr>
          <w:lang w:val="en-US"/>
        </w:rPr>
        <w:t>to gauge th</w:t>
      </w:r>
      <w:r w:rsidR="0056121E" w:rsidRPr="00BA3C7F">
        <w:rPr>
          <w:lang w:val="en-US"/>
        </w:rPr>
        <w:t xml:space="preserve">e impact </w:t>
      </w:r>
      <w:r w:rsidR="00CB0928" w:rsidRPr="00BA3C7F">
        <w:rPr>
          <w:lang w:val="en-US"/>
        </w:rPr>
        <w:t>of MU deployments on receiver performance</w:t>
      </w:r>
      <w:r w:rsidR="000014DE" w:rsidRPr="00BA3C7F">
        <w:rPr>
          <w:lang w:val="en-US"/>
        </w:rPr>
        <w:t>.</w:t>
      </w:r>
      <w:r w:rsidR="00065DF9" w:rsidRPr="00BA3C7F">
        <w:rPr>
          <w:lang w:val="en-US"/>
        </w:rPr>
        <w:t xml:space="preserve"> </w:t>
      </w:r>
      <w:r w:rsidR="00BA3C7F" w:rsidRPr="00BA3C7F">
        <w:rPr>
          <w:lang w:val="en-US"/>
        </w:rPr>
        <w:t>Though we recognize that there are currently different expectations for MU TPUT requirements in RAN4:</w:t>
      </w:r>
    </w:p>
    <w:p w14:paraId="36A01C47" w14:textId="77777777" w:rsidR="00BA3C7F" w:rsidRDefault="00BA3C7F" w:rsidP="00AF58E6">
      <w:pPr>
        <w:rPr>
          <w:lang w:val="en-US"/>
        </w:rPr>
      </w:pPr>
    </w:p>
    <w:p w14:paraId="77396165" w14:textId="25E71372" w:rsidR="00AF58E6" w:rsidRPr="00B83D46" w:rsidRDefault="00AF58E6" w:rsidP="00AF58E6">
      <w:pPr>
        <w:rPr>
          <w:u w:val="single"/>
          <w:lang w:val="en-US"/>
        </w:rPr>
      </w:pPr>
      <w:r w:rsidRPr="00B83D46">
        <w:rPr>
          <w:u w:val="single"/>
          <w:lang w:val="en-US"/>
        </w:rPr>
        <w:t xml:space="preserve">Different expectations for MU </w:t>
      </w:r>
      <w:r>
        <w:rPr>
          <w:u w:val="single"/>
          <w:lang w:val="en-US"/>
        </w:rPr>
        <w:t>TPUT</w:t>
      </w:r>
      <w:r w:rsidRPr="00B83D46">
        <w:rPr>
          <w:u w:val="single"/>
          <w:lang w:val="en-US"/>
        </w:rPr>
        <w:t xml:space="preserve"> requirements</w:t>
      </w:r>
      <w:r>
        <w:rPr>
          <w:u w:val="single"/>
          <w:lang w:val="en-US"/>
        </w:rPr>
        <w:t xml:space="preserve"> </w:t>
      </w:r>
    </w:p>
    <w:p w14:paraId="6F5A685C" w14:textId="63FFB666" w:rsidR="00AF58E6" w:rsidRDefault="00AF58E6" w:rsidP="00AF58E6">
      <w:pPr>
        <w:rPr>
          <w:lang w:val="en-US"/>
        </w:rPr>
      </w:pPr>
      <w:r>
        <w:rPr>
          <w:lang w:val="en-US"/>
        </w:rPr>
        <w:t>There are two different focal points, when talking about MU TPUT requirements</w:t>
      </w:r>
      <w:r w:rsidR="00760CBA">
        <w:rPr>
          <w:lang w:val="en-US"/>
        </w:rPr>
        <w:t xml:space="preserve"> (the third one is common)</w:t>
      </w:r>
      <w:r>
        <w:rPr>
          <w:lang w:val="en-US"/>
        </w:rPr>
        <w:t xml:space="preserve">. One may consider whether the presence of </w:t>
      </w:r>
      <w:r w:rsidR="00812E84">
        <w:rPr>
          <w:lang w:val="en-US"/>
        </w:rPr>
        <w:t xml:space="preserve">(SC and/or MC) </w:t>
      </w:r>
      <w:r>
        <w:rPr>
          <w:lang w:val="en-US"/>
        </w:rPr>
        <w:t xml:space="preserve">MU interference </w:t>
      </w:r>
    </w:p>
    <w:p w14:paraId="7A62773F" w14:textId="77777777" w:rsidR="00AF58E6" w:rsidRDefault="00AF58E6" w:rsidP="00AF58E6">
      <w:pPr>
        <w:ind w:left="720"/>
        <w:rPr>
          <w:lang w:val="en-US"/>
        </w:rPr>
      </w:pPr>
      <w:r>
        <w:rPr>
          <w:lang w:val="en-US"/>
        </w:rPr>
        <w:t xml:space="preserve">(a) should impact the receiver algorithm implementation, or </w:t>
      </w:r>
    </w:p>
    <w:p w14:paraId="2E85A665" w14:textId="77777777" w:rsidR="00AF58E6" w:rsidRDefault="00AF58E6" w:rsidP="00AF58E6">
      <w:pPr>
        <w:ind w:left="720"/>
        <w:rPr>
          <w:lang w:val="en-US"/>
        </w:rPr>
      </w:pPr>
      <w:r>
        <w:rPr>
          <w:lang w:val="en-US"/>
        </w:rPr>
        <w:t xml:space="preserve">(b) should impact the receiver performance, or </w:t>
      </w:r>
    </w:p>
    <w:p w14:paraId="584D49EE" w14:textId="77777777" w:rsidR="00AF58E6" w:rsidRDefault="00AF58E6" w:rsidP="00AF58E6">
      <w:pPr>
        <w:ind w:left="720"/>
        <w:rPr>
          <w:lang w:val="en-US"/>
        </w:rPr>
      </w:pPr>
      <w:r>
        <w:rPr>
          <w:lang w:val="en-US"/>
        </w:rPr>
        <w:t>[(c) should highlight previously unseen strong issues with legacy implementations.]</w:t>
      </w:r>
    </w:p>
    <w:p w14:paraId="281A161D" w14:textId="77777777" w:rsidR="00AF58E6" w:rsidRDefault="00AF58E6" w:rsidP="00AF58E6">
      <w:pPr>
        <w:rPr>
          <w:lang w:val="en-US"/>
        </w:rPr>
      </w:pPr>
      <w:r>
        <w:rPr>
          <w:lang w:val="en-US"/>
        </w:rPr>
        <w:t>If there are any signs of (c) the common expectation is that requirements are required.</w:t>
      </w:r>
    </w:p>
    <w:p w14:paraId="0BCF2A89" w14:textId="77777777" w:rsidR="00AF58E6" w:rsidRDefault="00AF58E6" w:rsidP="00AF58E6">
      <w:pPr>
        <w:rPr>
          <w:lang w:val="en-US"/>
        </w:rPr>
      </w:pPr>
      <w:r>
        <w:rPr>
          <w:lang w:val="en-US"/>
        </w:rPr>
        <w:t xml:space="preserve">If one focuses solely on (a) to define minimum performance requirements, then one can argue that </w:t>
      </w:r>
    </w:p>
    <w:p w14:paraId="259F6EA3" w14:textId="77777777" w:rsidR="00AF58E6" w:rsidRDefault="00AF58E6" w:rsidP="00AF58E6">
      <w:pPr>
        <w:ind w:left="720"/>
        <w:rPr>
          <w:lang w:val="en-US"/>
        </w:rPr>
      </w:pPr>
      <w:r>
        <w:rPr>
          <w:lang w:val="en-US"/>
        </w:rPr>
        <w:t xml:space="preserve">- Interference from an interference cell gives rise to implementation extensions, as one might want to chancel interference from blind-detected DM-RS ports that may or may not be matching the serving DM-RS </w:t>
      </w:r>
      <w:proofErr w:type="gramStart"/>
      <w:r>
        <w:rPr>
          <w:lang w:val="en-US"/>
        </w:rPr>
        <w:t>ports, and</w:t>
      </w:r>
      <w:proofErr w:type="gramEnd"/>
      <w:r>
        <w:rPr>
          <w:lang w:val="en-US"/>
        </w:rPr>
        <w:t xml:space="preserve"> may or may not be synchronized.</w:t>
      </w:r>
    </w:p>
    <w:p w14:paraId="706424C6" w14:textId="77777777" w:rsidR="00AF58E6" w:rsidRDefault="00AF58E6" w:rsidP="00AF58E6">
      <w:pPr>
        <w:ind w:left="720"/>
        <w:rPr>
          <w:lang w:val="en-US"/>
        </w:rPr>
      </w:pPr>
      <w:r>
        <w:rPr>
          <w:lang w:val="en-US"/>
        </w:rPr>
        <w:t xml:space="preserve">- Interference from signals intended for a different receiver in the serving cell gives rise to implementation extensions, as one might want to chancel interference from potentially known DM-RS ports are not the serving DM-RS </w:t>
      </w:r>
      <w:proofErr w:type="gramStart"/>
      <w:r>
        <w:rPr>
          <w:lang w:val="en-US"/>
        </w:rPr>
        <w:t>ports, and</w:t>
      </w:r>
      <w:proofErr w:type="gramEnd"/>
      <w:r>
        <w:rPr>
          <w:lang w:val="en-US"/>
        </w:rPr>
        <w:t xml:space="preserve"> is synchronized.</w:t>
      </w:r>
    </w:p>
    <w:p w14:paraId="4CE3BDA9" w14:textId="77777777" w:rsidR="00AF58E6" w:rsidRDefault="00AF58E6" w:rsidP="00AF58E6">
      <w:pPr>
        <w:rPr>
          <w:lang w:val="en-US"/>
        </w:rPr>
      </w:pPr>
      <w:r>
        <w:rPr>
          <w:lang w:val="en-US"/>
        </w:rPr>
        <w:lastRenderedPageBreak/>
        <w:t>If one focuses solely on (b) to define minimum performance requirements, then one can argue that the same points from (a) also result in performance differences. However, the transmitter multi-user precoding choice needs to be modelled, either practical schemes, or versions of random/orthogonal MU precoding.</w:t>
      </w:r>
    </w:p>
    <w:p w14:paraId="57EFCE71" w14:textId="77777777" w:rsidR="00AF58E6" w:rsidRDefault="00AF58E6" w:rsidP="00AF58E6">
      <w:pPr>
        <w:rPr>
          <w:lang w:val="en-US"/>
        </w:rPr>
      </w:pPr>
      <w:r>
        <w:rPr>
          <w:lang w:val="en-US"/>
        </w:rPr>
        <w:t>Hence in this one would answer (a) positively and (b) positively with the caveat that truly typical performance also needs multi-user precoding modelling.</w:t>
      </w:r>
    </w:p>
    <w:p w14:paraId="25CF9AEC" w14:textId="0C6669B4" w:rsidR="00AF58E6" w:rsidRDefault="00AF58E6" w:rsidP="00AF58E6">
      <w:pPr>
        <w:rPr>
          <w:lang w:val="en-US"/>
        </w:rPr>
      </w:pPr>
      <w:r>
        <w:rPr>
          <w:lang w:val="en-US"/>
        </w:rPr>
        <w:t>It is our understanding that demodulation and CSI minimum performance requirements should cover both (a) and (b). As such, requirements shall be defined for MU TPUT and the setup shall model typical MIMO effects</w:t>
      </w:r>
      <w:r w:rsidR="00E20EC1">
        <w:rPr>
          <w:lang w:val="en-US"/>
        </w:rPr>
        <w:t xml:space="preserve">, from both single cell and multi-cell MU </w:t>
      </w:r>
      <w:proofErr w:type="spellStart"/>
      <w:r w:rsidR="00E20EC1">
        <w:rPr>
          <w:lang w:val="en-US"/>
        </w:rPr>
        <w:t>pov</w:t>
      </w:r>
      <w:proofErr w:type="spellEnd"/>
      <w:r>
        <w:rPr>
          <w:lang w:val="en-US"/>
        </w:rPr>
        <w:t>.</w:t>
      </w:r>
    </w:p>
    <w:p w14:paraId="55A1DB9E" w14:textId="38F37FC8" w:rsidR="00AF58E6" w:rsidRDefault="001157BC" w:rsidP="001157BC">
      <w:pPr>
        <w:pStyle w:val="RAN4observation0"/>
        <w:rPr>
          <w:lang w:val="en-US"/>
        </w:rPr>
      </w:pPr>
      <w:r w:rsidRPr="001157BC">
        <w:rPr>
          <w:lang w:val="en-US"/>
        </w:rPr>
        <w:t xml:space="preserve">It is our understanding that </w:t>
      </w:r>
      <w:r>
        <w:rPr>
          <w:lang w:val="en-US"/>
        </w:rPr>
        <w:t>demod</w:t>
      </w:r>
      <w:r w:rsidRPr="001157BC">
        <w:rPr>
          <w:lang w:val="en-US"/>
        </w:rPr>
        <w:t xml:space="preserve"> minimum performance requirements should be defined,</w:t>
      </w:r>
      <w:r>
        <w:rPr>
          <w:lang w:val="en-US"/>
        </w:rPr>
        <w:t xml:space="preserve"> if there is either </w:t>
      </w:r>
      <w:r w:rsidR="005E5109">
        <w:rPr>
          <w:lang w:val="en-US"/>
        </w:rPr>
        <w:t xml:space="preserve">impact on the receiver algorithm implementation, </w:t>
      </w:r>
      <w:r w:rsidR="005E5109" w:rsidRPr="001157BC">
        <w:rPr>
          <w:lang w:val="en-US"/>
        </w:rPr>
        <w:t>or if there is impact on</w:t>
      </w:r>
      <w:r w:rsidR="005E5109">
        <w:rPr>
          <w:lang w:val="en-US"/>
        </w:rPr>
        <w:t xml:space="preserve"> the resulting performance, or</w:t>
      </w:r>
      <w:r w:rsidR="005E5109" w:rsidRPr="005E5109">
        <w:rPr>
          <w:lang w:val="en-US"/>
        </w:rPr>
        <w:t xml:space="preserve"> </w:t>
      </w:r>
      <w:r w:rsidR="005E5109" w:rsidRPr="001157BC">
        <w:rPr>
          <w:lang w:val="en-US"/>
        </w:rPr>
        <w:t>if there are previously unseen strong issues with legacy implementations.</w:t>
      </w:r>
    </w:p>
    <w:p w14:paraId="771C640F" w14:textId="77777777" w:rsidR="001157BC" w:rsidRDefault="001157BC" w:rsidP="00462443">
      <w:pPr>
        <w:rPr>
          <w:lang w:val="en-US"/>
        </w:rPr>
      </w:pPr>
    </w:p>
    <w:p w14:paraId="1052BA07" w14:textId="77777777" w:rsidR="001157BC" w:rsidRDefault="001157BC" w:rsidP="00462443">
      <w:pPr>
        <w:rPr>
          <w:lang w:val="en-US"/>
        </w:rPr>
      </w:pPr>
    </w:p>
    <w:p w14:paraId="7102A49E" w14:textId="6BF80FF1" w:rsidR="00A85C0F" w:rsidRPr="00CA6383" w:rsidRDefault="00A85C0F" w:rsidP="00A85C0F">
      <w:pPr>
        <w:pStyle w:val="RAN4H3"/>
        <w:rPr>
          <w:lang w:val="en-US"/>
        </w:rPr>
      </w:pPr>
      <w:bookmarkStart w:id="17" w:name="_Ref179124202"/>
      <w:r w:rsidRPr="00CA6383">
        <w:rPr>
          <w:lang w:val="en-US"/>
        </w:rPr>
        <w:t>Advanced receivers</w:t>
      </w:r>
      <w:bookmarkEnd w:id="17"/>
    </w:p>
    <w:p w14:paraId="50F73312" w14:textId="5944E196" w:rsidR="00B1719F" w:rsidRPr="00B1719F" w:rsidRDefault="00B1719F" w:rsidP="00B1719F">
      <w:pPr>
        <w:rPr>
          <w:lang w:val="en-US"/>
        </w:rPr>
      </w:pPr>
      <w:r w:rsidRPr="00B1719F">
        <w:rPr>
          <w:lang w:val="en-US"/>
        </w:rPr>
        <w:t xml:space="preserve">This section is covering the </w:t>
      </w:r>
      <w:proofErr w:type="spellStart"/>
      <w:r w:rsidRPr="00B1719F">
        <w:rPr>
          <w:lang w:val="en-US"/>
        </w:rPr>
        <w:t>behaviour</w:t>
      </w:r>
      <w:proofErr w:type="spellEnd"/>
      <w:r w:rsidRPr="00B1719F">
        <w:rPr>
          <w:lang w:val="en-US"/>
        </w:rPr>
        <w:t xml:space="preserve"> of differing advanced receivers in MU TPUT setups, under the assumption that SCMU configurations (and corresponding precoder based interference modelling) are sufficient to model interference profiles and patterns in the presented channel models. This assumption </w:t>
      </w:r>
      <w:r>
        <w:rPr>
          <w:lang w:val="en-US"/>
        </w:rPr>
        <w:t>should</w:t>
      </w:r>
      <w:r w:rsidRPr="00B1719F">
        <w:rPr>
          <w:lang w:val="en-US"/>
        </w:rPr>
        <w:t xml:space="preserve"> be revisited in the future.</w:t>
      </w:r>
    </w:p>
    <w:p w14:paraId="6297207F" w14:textId="3CAFBC3C" w:rsidR="00CA6383" w:rsidRPr="00CA6383" w:rsidRDefault="00B1719F" w:rsidP="00B1719F">
      <w:pPr>
        <w:rPr>
          <w:lang w:val="en-US"/>
        </w:rPr>
      </w:pPr>
      <w:r w:rsidRPr="00B1719F">
        <w:rPr>
          <w:lang w:val="en-US"/>
        </w:rPr>
        <w:t>In</w:t>
      </w:r>
      <w:r w:rsidR="0089001E">
        <w:rPr>
          <w:lang w:val="en-US"/>
        </w:rPr>
        <w:t xml:space="preserve"> </w:t>
      </w:r>
      <w:r w:rsidR="0089001E">
        <w:rPr>
          <w:lang w:val="en-US"/>
        </w:rPr>
        <w:fldChar w:fldCharType="begin"/>
      </w:r>
      <w:r w:rsidR="0089001E">
        <w:rPr>
          <w:lang w:val="en-US"/>
        </w:rPr>
        <w:instrText xml:space="preserve"> REF _Ref179124546 \h </w:instrText>
      </w:r>
      <w:r w:rsidR="0089001E">
        <w:rPr>
          <w:lang w:val="en-US"/>
        </w:rPr>
      </w:r>
      <w:r w:rsidR="0089001E">
        <w:rPr>
          <w:lang w:val="en-US"/>
        </w:rPr>
        <w:fldChar w:fldCharType="separate"/>
      </w:r>
      <w:r w:rsidR="0022370F" w:rsidRPr="00CA6383">
        <w:t xml:space="preserve">Figure </w:t>
      </w:r>
      <w:r w:rsidR="0022370F">
        <w:rPr>
          <w:noProof/>
        </w:rPr>
        <w:t>4</w:t>
      </w:r>
      <w:r w:rsidR="0089001E">
        <w:rPr>
          <w:lang w:val="en-US"/>
        </w:rPr>
        <w:fldChar w:fldCharType="end"/>
      </w:r>
      <w:r w:rsidRPr="00B1719F">
        <w:rPr>
          <w:lang w:val="en-US"/>
        </w:rPr>
        <w:t xml:space="preserve"> we compare the demodulation performance of two advanced IRC receivers (R-ML and E-IRC) to baseline SU MMSE (“IRC” in RAN4 terminology). We use a configuration that is based on the Rel-18 </w:t>
      </w:r>
      <w:proofErr w:type="spellStart"/>
      <w:r w:rsidRPr="00B1719F">
        <w:rPr>
          <w:lang w:val="en-US"/>
        </w:rPr>
        <w:t>advRx</w:t>
      </w:r>
      <w:proofErr w:type="spellEnd"/>
      <w:r w:rsidRPr="00B1719F">
        <w:rPr>
          <w:lang w:val="en-US"/>
        </w:rPr>
        <w:t xml:space="preserve"> requirements</w:t>
      </w:r>
      <w:r w:rsidR="005F724A">
        <w:rPr>
          <w:lang w:val="en-US"/>
        </w:rPr>
        <w:t xml:space="preserve"> (2+2 layers, MCS</w:t>
      </w:r>
      <w:r w:rsidR="00946694">
        <w:rPr>
          <w:lang w:val="en-US"/>
        </w:rPr>
        <w:t>13</w:t>
      </w:r>
      <w:r w:rsidR="005B5D5F">
        <w:rPr>
          <w:lang w:val="en-US"/>
        </w:rPr>
        <w:t>+</w:t>
      </w:r>
      <w:r w:rsidR="00946694">
        <w:rPr>
          <w:lang w:val="en-US"/>
        </w:rPr>
        <w:t>MC4</w:t>
      </w:r>
      <w:r w:rsidR="005B5D5F">
        <w:rPr>
          <w:lang w:val="en-US"/>
        </w:rPr>
        <w:t xml:space="preserve"> for target and co-scheduled UE)</w:t>
      </w:r>
      <w:r w:rsidRPr="00B1719F">
        <w:rPr>
          <w:lang w:val="en-US"/>
        </w:rPr>
        <w:t>. We note several interesting points:</w:t>
      </w:r>
    </w:p>
    <w:p w14:paraId="34DFB7B8" w14:textId="77777777" w:rsidR="006F3B7D" w:rsidRDefault="00CF3D98" w:rsidP="00F43B53">
      <w:pPr>
        <w:pStyle w:val="ListParagraph"/>
        <w:numPr>
          <w:ilvl w:val="0"/>
          <w:numId w:val="37"/>
        </w:numPr>
        <w:rPr>
          <w:lang w:val="en-US"/>
        </w:rPr>
      </w:pPr>
      <w:r w:rsidRPr="00F43B53">
        <w:rPr>
          <w:lang w:val="en-US"/>
        </w:rPr>
        <w:t xml:space="preserve">In legacy TDL, </w:t>
      </w:r>
    </w:p>
    <w:p w14:paraId="61392204" w14:textId="6A5AB507" w:rsidR="00A54766" w:rsidRDefault="00CF3D98" w:rsidP="006F3B7D">
      <w:pPr>
        <w:pStyle w:val="ListParagraph"/>
        <w:numPr>
          <w:ilvl w:val="1"/>
          <w:numId w:val="37"/>
        </w:numPr>
        <w:rPr>
          <w:lang w:val="en-US"/>
        </w:rPr>
      </w:pPr>
      <w:r w:rsidRPr="00F43B53">
        <w:rPr>
          <w:lang w:val="en-US"/>
        </w:rPr>
        <w:t xml:space="preserve">E-IRC (MU MMSE) and IRC (SU MMSE) </w:t>
      </w:r>
    </w:p>
    <w:p w14:paraId="30022679" w14:textId="7B1CA2AE" w:rsidR="000D5CBD" w:rsidRPr="00230CE7" w:rsidRDefault="00A54766" w:rsidP="006F3B7D">
      <w:pPr>
        <w:pStyle w:val="ListParagraph"/>
        <w:numPr>
          <w:ilvl w:val="2"/>
          <w:numId w:val="37"/>
        </w:numPr>
        <w:rPr>
          <w:lang w:val="en-US"/>
        </w:rPr>
      </w:pPr>
      <w:r>
        <w:rPr>
          <w:lang w:val="en-US"/>
        </w:rPr>
        <w:t>H</w:t>
      </w:r>
      <w:r w:rsidR="00CF3D98" w:rsidRPr="00F43B53">
        <w:rPr>
          <w:lang w:val="en-US"/>
        </w:rPr>
        <w:t xml:space="preserve">ave </w:t>
      </w:r>
      <w:r w:rsidR="00D8337C" w:rsidRPr="00F43B53">
        <w:rPr>
          <w:lang w:val="en-US"/>
        </w:rPr>
        <w:t>significantly different performance</w:t>
      </w:r>
      <w:r w:rsidR="00D82F52">
        <w:rPr>
          <w:lang w:val="en-US"/>
        </w:rPr>
        <w:t>,</w:t>
      </w:r>
      <w:r w:rsidR="0057659C">
        <w:rPr>
          <w:lang w:val="en-US"/>
        </w:rPr>
        <w:t xml:space="preserve"> </w:t>
      </w:r>
      <w:r w:rsidR="001B614F" w:rsidRPr="00F43B53">
        <w:rPr>
          <w:lang w:val="en-US"/>
        </w:rPr>
        <w:t>for non-orthogonal precoding/non-negligible inter-user interference</w:t>
      </w:r>
      <w:r w:rsidR="00CF3D98" w:rsidRPr="00F43B53">
        <w:rPr>
          <w:lang w:val="en-US"/>
        </w:rPr>
        <w:t>.</w:t>
      </w:r>
    </w:p>
    <w:p w14:paraId="3D99E417" w14:textId="1499DD6B" w:rsidR="00682F2A" w:rsidRDefault="00BE2EB5" w:rsidP="006F3B7D">
      <w:pPr>
        <w:pStyle w:val="ListParagraph"/>
        <w:numPr>
          <w:ilvl w:val="2"/>
          <w:numId w:val="37"/>
        </w:numPr>
        <w:rPr>
          <w:lang w:val="en-US"/>
        </w:rPr>
      </w:pPr>
      <w:r>
        <w:rPr>
          <w:lang w:val="en-US"/>
        </w:rPr>
        <w:t>SNR requirements</w:t>
      </w:r>
      <w:r w:rsidR="00D82F52">
        <w:rPr>
          <w:lang w:val="en-US"/>
        </w:rPr>
        <w:t xml:space="preserve">, </w:t>
      </w:r>
      <w:r>
        <w:rPr>
          <w:lang w:val="en-US"/>
        </w:rPr>
        <w:t xml:space="preserve">for non-orthogonal </w:t>
      </w:r>
      <w:r w:rsidR="00314665">
        <w:rPr>
          <w:lang w:val="en-US"/>
        </w:rPr>
        <w:t>precoding/</w:t>
      </w:r>
      <w:r w:rsidR="00E42644">
        <w:rPr>
          <w:lang w:val="en-US"/>
        </w:rPr>
        <w:t>non-negligible inter-user interference</w:t>
      </w:r>
      <w:r w:rsidR="00E5705E">
        <w:rPr>
          <w:lang w:val="en-US"/>
        </w:rPr>
        <w:t>,</w:t>
      </w:r>
      <w:r w:rsidR="00E42644">
        <w:rPr>
          <w:lang w:val="en-US"/>
        </w:rPr>
        <w:t xml:space="preserve"> are </w:t>
      </w:r>
      <w:r w:rsidR="004F2282">
        <w:rPr>
          <w:lang w:val="en-US"/>
        </w:rPr>
        <w:t>greater than 20dB.</w:t>
      </w:r>
    </w:p>
    <w:p w14:paraId="48550787" w14:textId="6DD018D3" w:rsidR="006F3B7D" w:rsidRDefault="006F3B7D" w:rsidP="006F3B7D">
      <w:pPr>
        <w:pStyle w:val="ListParagraph"/>
        <w:numPr>
          <w:ilvl w:val="1"/>
          <w:numId w:val="37"/>
        </w:numPr>
        <w:rPr>
          <w:lang w:val="en-US"/>
        </w:rPr>
      </w:pPr>
      <w:r>
        <w:rPr>
          <w:lang w:val="en-US"/>
        </w:rPr>
        <w:t>R-ML</w:t>
      </w:r>
      <w:r w:rsidR="000276E4">
        <w:rPr>
          <w:lang w:val="en-US"/>
        </w:rPr>
        <w:t xml:space="preserve"> </w:t>
      </w:r>
      <w:r w:rsidR="00A87C05">
        <w:rPr>
          <w:lang w:val="en-US"/>
        </w:rPr>
        <w:t>and (E-)</w:t>
      </w:r>
      <w:r w:rsidR="000276E4">
        <w:rPr>
          <w:lang w:val="en-US"/>
        </w:rPr>
        <w:t>IRC</w:t>
      </w:r>
    </w:p>
    <w:p w14:paraId="26F195F2" w14:textId="14005FA2" w:rsidR="006F3B7D" w:rsidRDefault="00A87C05" w:rsidP="006F3B7D">
      <w:pPr>
        <w:pStyle w:val="ListParagraph"/>
        <w:numPr>
          <w:ilvl w:val="2"/>
          <w:numId w:val="37"/>
        </w:numPr>
        <w:rPr>
          <w:lang w:val="en-US"/>
        </w:rPr>
      </w:pPr>
      <w:r>
        <w:rPr>
          <w:lang w:val="en-US"/>
        </w:rPr>
        <w:t xml:space="preserve">Have </w:t>
      </w:r>
      <w:r w:rsidR="00F56F21">
        <w:rPr>
          <w:lang w:val="en-US"/>
        </w:rPr>
        <w:t xml:space="preserve">a </w:t>
      </w:r>
      <w:r w:rsidR="00585D83">
        <w:rPr>
          <w:lang w:val="en-US"/>
        </w:rPr>
        <w:t xml:space="preserve">huge </w:t>
      </w:r>
      <w:r w:rsidR="00F56F21">
        <w:rPr>
          <w:lang w:val="en-US"/>
        </w:rPr>
        <w:t>performance gap.</w:t>
      </w:r>
    </w:p>
    <w:p w14:paraId="4E1E6F75" w14:textId="3B0344C1" w:rsidR="004F7BFC" w:rsidRDefault="00F83CBB" w:rsidP="00F83CBB">
      <w:pPr>
        <w:pStyle w:val="ListParagraph"/>
        <w:numPr>
          <w:ilvl w:val="0"/>
          <w:numId w:val="37"/>
        </w:numPr>
        <w:rPr>
          <w:lang w:val="en-US"/>
        </w:rPr>
      </w:pPr>
      <w:r w:rsidRPr="00F43B53">
        <w:rPr>
          <w:lang w:val="en-US"/>
        </w:rPr>
        <w:t xml:space="preserve">In </w:t>
      </w:r>
      <w:r w:rsidR="007F52C1">
        <w:rPr>
          <w:lang w:val="en-US"/>
        </w:rPr>
        <w:t>827</w:t>
      </w:r>
      <w:r w:rsidRPr="00F43B53">
        <w:rPr>
          <w:lang w:val="en-US"/>
        </w:rPr>
        <w:t xml:space="preserve"> </w:t>
      </w:r>
      <w:r>
        <w:rPr>
          <w:lang w:val="en-US"/>
        </w:rPr>
        <w:t>CDL</w:t>
      </w:r>
      <w:r w:rsidRPr="00F43B53">
        <w:rPr>
          <w:lang w:val="en-US"/>
        </w:rPr>
        <w:t xml:space="preserve">, </w:t>
      </w:r>
    </w:p>
    <w:p w14:paraId="06B6A0CE" w14:textId="4D4794A5" w:rsidR="00F83CBB" w:rsidRDefault="00F83CBB" w:rsidP="004F7BFC">
      <w:pPr>
        <w:pStyle w:val="ListParagraph"/>
        <w:numPr>
          <w:ilvl w:val="1"/>
          <w:numId w:val="37"/>
        </w:numPr>
        <w:rPr>
          <w:lang w:val="en-US"/>
        </w:rPr>
      </w:pPr>
      <w:r w:rsidRPr="00F43B53">
        <w:rPr>
          <w:lang w:val="en-US"/>
        </w:rPr>
        <w:t xml:space="preserve">E-IRC (MU MMSE) and IRC (SU MMSE) </w:t>
      </w:r>
    </w:p>
    <w:p w14:paraId="45BCAC9E" w14:textId="2E0FE36A" w:rsidR="00585D83" w:rsidRDefault="00AF3680" w:rsidP="00585D83">
      <w:pPr>
        <w:pStyle w:val="ListParagraph"/>
        <w:numPr>
          <w:ilvl w:val="2"/>
          <w:numId w:val="37"/>
        </w:numPr>
        <w:rPr>
          <w:lang w:val="en-US"/>
        </w:rPr>
      </w:pPr>
      <w:r>
        <w:rPr>
          <w:lang w:val="en-US"/>
        </w:rPr>
        <w:t xml:space="preserve">Perform </w:t>
      </w:r>
      <w:r w:rsidR="005A4D21">
        <w:rPr>
          <w:lang w:val="en-US"/>
        </w:rPr>
        <w:t>about equally well.</w:t>
      </w:r>
    </w:p>
    <w:p w14:paraId="76669E56" w14:textId="3B621304" w:rsidR="005A4D21" w:rsidRDefault="005A4D21" w:rsidP="00585D83">
      <w:pPr>
        <w:pStyle w:val="ListParagraph"/>
        <w:numPr>
          <w:ilvl w:val="2"/>
          <w:numId w:val="37"/>
        </w:numPr>
        <w:rPr>
          <w:lang w:val="en-US"/>
        </w:rPr>
      </w:pPr>
      <w:r>
        <w:rPr>
          <w:lang w:val="en-US"/>
        </w:rPr>
        <w:t xml:space="preserve">All SNR requirements </w:t>
      </w:r>
    </w:p>
    <w:p w14:paraId="0FD33D0D" w14:textId="63555761" w:rsidR="004F7BFC" w:rsidRDefault="004F7BFC" w:rsidP="004F7BFC">
      <w:pPr>
        <w:pStyle w:val="ListParagraph"/>
        <w:numPr>
          <w:ilvl w:val="1"/>
          <w:numId w:val="37"/>
        </w:numPr>
        <w:rPr>
          <w:lang w:val="en-US"/>
        </w:rPr>
      </w:pPr>
      <w:r>
        <w:rPr>
          <w:lang w:val="en-US"/>
        </w:rPr>
        <w:t>R-ML and (E-)IRC</w:t>
      </w:r>
    </w:p>
    <w:p w14:paraId="4198EE7D" w14:textId="41579800" w:rsidR="00D8337C" w:rsidRPr="0066199F" w:rsidRDefault="004F7BFC" w:rsidP="0066199F">
      <w:pPr>
        <w:pStyle w:val="ListParagraph"/>
        <w:numPr>
          <w:ilvl w:val="2"/>
          <w:numId w:val="37"/>
        </w:numPr>
        <w:rPr>
          <w:lang w:val="en-US"/>
        </w:rPr>
      </w:pPr>
      <w:r>
        <w:rPr>
          <w:lang w:val="en-US"/>
        </w:rPr>
        <w:t>Have a me</w:t>
      </w:r>
      <w:r w:rsidR="00585D83">
        <w:rPr>
          <w:lang w:val="en-US"/>
        </w:rPr>
        <w:t>dium</w:t>
      </w:r>
      <w:r>
        <w:rPr>
          <w:lang w:val="en-US"/>
        </w:rPr>
        <w:t xml:space="preserve"> performance gap.</w:t>
      </w:r>
    </w:p>
    <w:p w14:paraId="399BD702" w14:textId="44CD4767" w:rsidR="00CF3D98" w:rsidRDefault="007F52C1" w:rsidP="00CF3D98">
      <w:pPr>
        <w:rPr>
          <w:lang w:val="en-US"/>
        </w:rPr>
      </w:pPr>
      <w:r>
        <w:rPr>
          <w:lang w:val="en-US"/>
        </w:rPr>
        <w:t>It is our understanding that only the observed scaling in 827 CDL is aligned with practical deployment expectations:</w:t>
      </w:r>
    </w:p>
    <w:p w14:paraId="32FEC2C9" w14:textId="5D799445" w:rsidR="007F52C1" w:rsidRDefault="004A6F77" w:rsidP="007F52C1">
      <w:pPr>
        <w:pStyle w:val="ListParagraph"/>
        <w:numPr>
          <w:ilvl w:val="0"/>
          <w:numId w:val="38"/>
        </w:numPr>
        <w:rPr>
          <w:lang w:val="en-US"/>
        </w:rPr>
      </w:pPr>
      <w:r>
        <w:rPr>
          <w:lang w:val="en-US"/>
        </w:rPr>
        <w:t>SU and MU MMSE</w:t>
      </w:r>
      <w:r w:rsidR="007D0ACD">
        <w:rPr>
          <w:lang w:val="en-US"/>
        </w:rPr>
        <w:t xml:space="preserve"> perform equally well in presence of MU interference</w:t>
      </w:r>
    </w:p>
    <w:p w14:paraId="7A019115" w14:textId="2DE7B670" w:rsidR="007D0ACD" w:rsidRDefault="00BD7A43" w:rsidP="007D0ACD">
      <w:pPr>
        <w:pStyle w:val="ListParagraph"/>
        <w:numPr>
          <w:ilvl w:val="1"/>
          <w:numId w:val="38"/>
        </w:numPr>
        <w:rPr>
          <w:lang w:val="en-US"/>
        </w:rPr>
      </w:pPr>
      <w:r>
        <w:rPr>
          <w:lang w:val="en-US"/>
        </w:rPr>
        <w:t xml:space="preserve">When interference is received </w:t>
      </w:r>
      <w:r w:rsidR="005C29B2">
        <w:rPr>
          <w:lang w:val="en-US"/>
        </w:rPr>
        <w:t xml:space="preserve">from spatially consistent directions that </w:t>
      </w:r>
      <w:r w:rsidR="0092337F">
        <w:rPr>
          <w:lang w:val="en-US"/>
        </w:rPr>
        <w:t xml:space="preserve">are </w:t>
      </w:r>
      <w:r w:rsidR="003140AA">
        <w:rPr>
          <w:lang w:val="en-US"/>
        </w:rPr>
        <w:t>distinct</w:t>
      </w:r>
      <w:r w:rsidR="0092337F">
        <w:rPr>
          <w:lang w:val="en-US"/>
        </w:rPr>
        <w:t xml:space="preserve"> from signal directions, </w:t>
      </w:r>
      <w:r w:rsidR="007D59D1">
        <w:rPr>
          <w:lang w:val="en-US"/>
        </w:rPr>
        <w:t xml:space="preserve">i.e., </w:t>
      </w:r>
      <w:r w:rsidR="00661C1F" w:rsidRPr="00661C1F">
        <w:rPr>
          <w:lang w:val="en-US"/>
        </w:rPr>
        <w:t>S and I are received and transmitted on different and detectable spatial supports</w:t>
      </w:r>
      <w:r w:rsidR="00661C1F">
        <w:rPr>
          <w:lang w:val="en-US"/>
        </w:rPr>
        <w:t xml:space="preserve">, </w:t>
      </w:r>
      <w:r w:rsidR="0092337F">
        <w:rPr>
          <w:lang w:val="en-US"/>
        </w:rPr>
        <w:t xml:space="preserve">receivers that focus on signal directions are </w:t>
      </w:r>
      <w:r w:rsidR="00A36DA5">
        <w:rPr>
          <w:lang w:val="en-US"/>
        </w:rPr>
        <w:t>already implicitly attenuating other (</w:t>
      </w:r>
      <w:r w:rsidR="005E09F4">
        <w:rPr>
          <w:lang w:val="en-US"/>
        </w:rPr>
        <w:t>i.e</w:t>
      </w:r>
      <w:r w:rsidR="00A36DA5">
        <w:rPr>
          <w:lang w:val="en-US"/>
        </w:rPr>
        <w:t>., interference) directions.</w:t>
      </w:r>
      <w:r w:rsidR="00313244">
        <w:rPr>
          <w:lang w:val="en-US"/>
        </w:rPr>
        <w:t xml:space="preserve"> </w:t>
      </w:r>
      <w:r w:rsidR="00313244">
        <w:rPr>
          <w:lang w:val="en-US"/>
        </w:rPr>
        <w:tab/>
      </w:r>
      <w:r w:rsidR="00313244">
        <w:rPr>
          <w:lang w:val="en-US"/>
        </w:rPr>
        <w:br/>
        <w:t xml:space="preserve">Co-scheduled receivers </w:t>
      </w:r>
      <w:r w:rsidR="00747999">
        <w:rPr>
          <w:lang w:val="en-US"/>
        </w:rPr>
        <w:t xml:space="preserve">do not share the same </w:t>
      </w:r>
      <w:r w:rsidR="001776EE">
        <w:rPr>
          <w:lang w:val="en-US"/>
        </w:rPr>
        <w:t xml:space="preserve">spatial </w:t>
      </w:r>
      <w:r w:rsidR="001A4D4C">
        <w:rPr>
          <w:lang w:val="en-US"/>
        </w:rPr>
        <w:t>subspaces.</w:t>
      </w:r>
    </w:p>
    <w:p w14:paraId="38D3D076" w14:textId="4082020C" w:rsidR="00871915" w:rsidRDefault="00871915" w:rsidP="007D0ACD">
      <w:pPr>
        <w:pStyle w:val="ListParagraph"/>
        <w:numPr>
          <w:ilvl w:val="1"/>
          <w:numId w:val="38"/>
        </w:numPr>
        <w:rPr>
          <w:lang w:val="en-US"/>
        </w:rPr>
      </w:pPr>
      <w:r>
        <w:rPr>
          <w:lang w:val="en-US"/>
        </w:rPr>
        <w:t xml:space="preserve">SU interference whitening </w:t>
      </w:r>
      <w:r w:rsidR="00200CD9">
        <w:rPr>
          <w:lang w:val="en-US"/>
        </w:rPr>
        <w:t xml:space="preserve">covers </w:t>
      </w:r>
      <w:r w:rsidR="00A83A0C">
        <w:rPr>
          <w:lang w:val="en-US"/>
        </w:rPr>
        <w:t>all interference, no matter</w:t>
      </w:r>
      <w:r w:rsidR="00531A3A">
        <w:rPr>
          <w:lang w:val="en-US"/>
        </w:rPr>
        <w:t xml:space="preserve"> what source.</w:t>
      </w:r>
    </w:p>
    <w:p w14:paraId="435AB790" w14:textId="2896953B" w:rsidR="00C621DC" w:rsidRDefault="00C621DC" w:rsidP="007D0ACD">
      <w:pPr>
        <w:pStyle w:val="ListParagraph"/>
        <w:numPr>
          <w:ilvl w:val="1"/>
          <w:numId w:val="38"/>
        </w:numPr>
        <w:rPr>
          <w:lang w:val="en-US"/>
        </w:rPr>
      </w:pPr>
      <w:r>
        <w:rPr>
          <w:lang w:val="en-US"/>
        </w:rPr>
        <w:t xml:space="preserve">Note that this </w:t>
      </w:r>
      <w:r w:rsidR="0045159A">
        <w:rPr>
          <w:lang w:val="en-US"/>
        </w:rPr>
        <w:t xml:space="preserve">expectation </w:t>
      </w:r>
      <w:r>
        <w:rPr>
          <w:lang w:val="en-US"/>
        </w:rPr>
        <w:t xml:space="preserve">holds true for DL SU vs. MU, where the DUT and the SS precode </w:t>
      </w:r>
      <w:r w:rsidR="00D37207">
        <w:rPr>
          <w:lang w:val="en-US"/>
        </w:rPr>
        <w:t xml:space="preserve">and </w:t>
      </w:r>
      <w:r>
        <w:rPr>
          <w:lang w:val="en-US"/>
        </w:rPr>
        <w:t xml:space="preserve">receive </w:t>
      </w:r>
      <w:r w:rsidR="00D37207">
        <w:rPr>
          <w:lang w:val="en-US"/>
        </w:rPr>
        <w:t xml:space="preserve">with the intent to </w:t>
      </w:r>
      <w:r w:rsidR="0043680A">
        <w:rPr>
          <w:lang w:val="en-US"/>
        </w:rPr>
        <w:t xml:space="preserve">improve the layers of the target UE only. </w:t>
      </w:r>
      <w:r w:rsidR="00BC46DB">
        <w:rPr>
          <w:lang w:val="en-US"/>
        </w:rPr>
        <w:t xml:space="preserve">This </w:t>
      </w:r>
      <w:proofErr w:type="spellStart"/>
      <w:r w:rsidR="00BC46DB">
        <w:rPr>
          <w:lang w:val="en-US"/>
        </w:rPr>
        <w:t>behaviour</w:t>
      </w:r>
      <w:proofErr w:type="spellEnd"/>
      <w:r w:rsidR="00BC46DB">
        <w:rPr>
          <w:lang w:val="en-US"/>
        </w:rPr>
        <w:t xml:space="preserve"> </w:t>
      </w:r>
      <w:r w:rsidR="00FA2BA4">
        <w:rPr>
          <w:lang w:val="en-US"/>
        </w:rPr>
        <w:t xml:space="preserve">indirectly strongly </w:t>
      </w:r>
      <w:r w:rsidR="00BC46DB">
        <w:rPr>
          <w:lang w:val="en-US"/>
        </w:rPr>
        <w:t xml:space="preserve">attenuates </w:t>
      </w:r>
      <w:r w:rsidR="00FA2BA4">
        <w:rPr>
          <w:lang w:val="en-US"/>
        </w:rPr>
        <w:t xml:space="preserve">signals/interference on different spatial supports. </w:t>
      </w:r>
      <w:r w:rsidR="0045159A">
        <w:rPr>
          <w:lang w:val="en-US"/>
        </w:rPr>
        <w:tab/>
      </w:r>
      <w:r w:rsidR="0045159A">
        <w:rPr>
          <w:lang w:val="en-US"/>
        </w:rPr>
        <w:br/>
      </w:r>
      <w:r w:rsidR="00FA2BA4">
        <w:rPr>
          <w:lang w:val="en-US"/>
        </w:rPr>
        <w:t>In UL SU vs. MU</w:t>
      </w:r>
      <w:r w:rsidR="0045159A">
        <w:rPr>
          <w:lang w:val="en-US"/>
        </w:rPr>
        <w:t xml:space="preserve"> </w:t>
      </w:r>
      <w:r w:rsidR="00A651CD">
        <w:rPr>
          <w:lang w:val="en-US"/>
        </w:rPr>
        <w:t xml:space="preserve">the receiver goal is different. The </w:t>
      </w:r>
      <w:r w:rsidR="004E4E55">
        <w:rPr>
          <w:lang w:val="en-US"/>
        </w:rPr>
        <w:t xml:space="preserve">reiver wants to </w:t>
      </w:r>
      <w:r w:rsidR="005C6EF7">
        <w:rPr>
          <w:lang w:val="en-US"/>
        </w:rPr>
        <w:t>detect all layers from all transmitters</w:t>
      </w:r>
      <w:r w:rsidR="006E2FB1">
        <w:rPr>
          <w:lang w:val="en-US"/>
        </w:rPr>
        <w:t>, thus the detection channel is an aggregation of all transmitter channels (MU). Just focusing on a single transmitter (SU) is expected to perform significantly worse.</w:t>
      </w:r>
    </w:p>
    <w:p w14:paraId="55287BCB" w14:textId="1BCA0C16" w:rsidR="007D0ACD" w:rsidRDefault="00F50AB2" w:rsidP="007D0ACD">
      <w:pPr>
        <w:pStyle w:val="ListParagraph"/>
        <w:numPr>
          <w:ilvl w:val="0"/>
          <w:numId w:val="38"/>
        </w:numPr>
        <w:rPr>
          <w:lang w:val="en-US"/>
        </w:rPr>
      </w:pPr>
      <w:r>
        <w:rPr>
          <w:lang w:val="en-US"/>
        </w:rPr>
        <w:t xml:space="preserve">R-ML and MMSE </w:t>
      </w:r>
      <w:r w:rsidR="00F73275">
        <w:rPr>
          <w:lang w:val="en-US"/>
        </w:rPr>
        <w:t xml:space="preserve">perform </w:t>
      </w:r>
      <w:r w:rsidR="00F43B5C">
        <w:rPr>
          <w:lang w:val="en-US"/>
        </w:rPr>
        <w:t>within a reasonable margin</w:t>
      </w:r>
    </w:p>
    <w:p w14:paraId="5C427BA7" w14:textId="4502D517" w:rsidR="00B9318B" w:rsidRDefault="00F43B5C" w:rsidP="00B9318B">
      <w:pPr>
        <w:pStyle w:val="ListParagraph"/>
        <w:numPr>
          <w:ilvl w:val="1"/>
          <w:numId w:val="38"/>
        </w:numPr>
        <w:rPr>
          <w:lang w:val="en-US"/>
        </w:rPr>
      </w:pPr>
      <w:r>
        <w:rPr>
          <w:lang w:val="en-US"/>
        </w:rPr>
        <w:lastRenderedPageBreak/>
        <w:t>MMSE receivers</w:t>
      </w:r>
      <w:r w:rsidR="00C32C5B">
        <w:rPr>
          <w:lang w:val="en-US"/>
        </w:rPr>
        <w:t xml:space="preserve"> perform worse than R-ML, but </w:t>
      </w:r>
      <w:r w:rsidR="00463501">
        <w:rPr>
          <w:lang w:val="en-US"/>
        </w:rPr>
        <w:t xml:space="preserve">the gap is </w:t>
      </w:r>
      <w:r w:rsidR="001C2B19">
        <w:rPr>
          <w:lang w:val="en-US"/>
        </w:rPr>
        <w:t xml:space="preserve">within 5dB for high </w:t>
      </w:r>
      <w:r w:rsidR="00535607">
        <w:rPr>
          <w:lang w:val="en-US"/>
        </w:rPr>
        <w:t>interference scenarios and less for low interference.</w:t>
      </w:r>
    </w:p>
    <w:p w14:paraId="534716BD" w14:textId="33177AFF" w:rsidR="00AF350F" w:rsidRPr="007F52C1" w:rsidRDefault="00AF350F" w:rsidP="00B9318B">
      <w:pPr>
        <w:pStyle w:val="ListParagraph"/>
        <w:numPr>
          <w:ilvl w:val="1"/>
          <w:numId w:val="38"/>
        </w:numPr>
        <w:rPr>
          <w:lang w:val="en-US"/>
        </w:rPr>
      </w:pPr>
      <w:r>
        <w:rPr>
          <w:lang w:val="en-US"/>
        </w:rPr>
        <w:t xml:space="preserve">As the complexity of ML increases with co-scheduled </w:t>
      </w:r>
      <w:r w:rsidR="007C588C">
        <w:rPr>
          <w:lang w:val="en-US"/>
        </w:rPr>
        <w:t>modulation order (MO)</w:t>
      </w:r>
      <w:r w:rsidR="00F647E8">
        <w:rPr>
          <w:lang w:val="en-US"/>
        </w:rPr>
        <w:t xml:space="preserve">, the </w:t>
      </w:r>
      <w:r w:rsidR="00337231">
        <w:rPr>
          <w:lang w:val="en-US"/>
        </w:rPr>
        <w:t xml:space="preserve">performance gap between R-ML and liner receivers is </w:t>
      </w:r>
      <w:r w:rsidR="00CD2B59">
        <w:rPr>
          <w:lang w:val="en-US"/>
        </w:rPr>
        <w:t xml:space="preserve">largest for low co-scheduled </w:t>
      </w:r>
      <w:proofErr w:type="spellStart"/>
      <w:r w:rsidR="00CD2B59">
        <w:rPr>
          <w:lang w:val="en-US"/>
        </w:rPr>
        <w:t>MOs.</w:t>
      </w:r>
      <w:proofErr w:type="spellEnd"/>
    </w:p>
    <w:p w14:paraId="13035C1A" w14:textId="594BE44C" w:rsidR="00CF3D98" w:rsidRDefault="009137FE" w:rsidP="00CF3D98">
      <w:pPr>
        <w:rPr>
          <w:lang w:val="en-US"/>
        </w:rPr>
      </w:pPr>
      <w:r>
        <w:rPr>
          <w:lang w:val="en-US"/>
        </w:rPr>
        <w:t xml:space="preserve">Note that SU and MU MMSE in the RAN4 DMD baseline implementation are statistically equal </w:t>
      </w:r>
      <w:r w:rsidR="008C1ADD">
        <w:rPr>
          <w:lang w:val="en-US"/>
        </w:rPr>
        <w:t xml:space="preserve">(only) </w:t>
      </w:r>
      <w:r>
        <w:rPr>
          <w:lang w:val="en-US"/>
        </w:rPr>
        <w:t xml:space="preserve">for </w:t>
      </w:r>
      <w:r w:rsidR="00DC0294">
        <w:rPr>
          <w:lang w:val="en-US"/>
        </w:rPr>
        <w:t>Gaussian interference</w:t>
      </w:r>
      <w:r w:rsidR="006B63CA">
        <w:rPr>
          <w:lang w:val="en-US"/>
        </w:rPr>
        <w:t xml:space="preserve"> </w:t>
      </w:r>
      <w:r w:rsidR="0039264D">
        <w:rPr>
          <w:lang w:val="en-US"/>
        </w:rPr>
        <w:fldChar w:fldCharType="begin"/>
      </w:r>
      <w:r w:rsidR="0039264D">
        <w:rPr>
          <w:lang w:val="en-US"/>
        </w:rPr>
        <w:instrText xml:space="preserve"> REF _Ref179215808 \r \h </w:instrText>
      </w:r>
      <w:r w:rsidR="0039264D">
        <w:rPr>
          <w:lang w:val="en-US"/>
        </w:rPr>
      </w:r>
      <w:r w:rsidR="0039264D">
        <w:rPr>
          <w:lang w:val="en-US"/>
        </w:rPr>
        <w:fldChar w:fldCharType="separate"/>
      </w:r>
      <w:r w:rsidR="0022370F">
        <w:rPr>
          <w:lang w:val="en-US"/>
        </w:rPr>
        <w:t>[18]</w:t>
      </w:r>
      <w:r w:rsidR="0039264D">
        <w:rPr>
          <w:lang w:val="en-US"/>
        </w:rPr>
        <w:fldChar w:fldCharType="end"/>
      </w:r>
      <w:r w:rsidR="006B63CA">
        <w:rPr>
          <w:lang w:val="en-US"/>
        </w:rPr>
        <w:t xml:space="preserve">. </w:t>
      </w:r>
      <w:r w:rsidR="007D5791">
        <w:rPr>
          <w:lang w:val="en-US"/>
        </w:rPr>
        <w:t xml:space="preserve">We </w:t>
      </w:r>
      <w:r w:rsidR="00954064">
        <w:rPr>
          <w:lang w:val="en-US"/>
        </w:rPr>
        <w:t>show result</w:t>
      </w:r>
      <w:r w:rsidR="007D5791">
        <w:rPr>
          <w:lang w:val="en-US"/>
        </w:rPr>
        <w:t xml:space="preserve"> with QPSK for the co-scheduled </w:t>
      </w:r>
      <w:r w:rsidR="0092078E">
        <w:rPr>
          <w:lang w:val="en-US"/>
        </w:rPr>
        <w:t>users</w:t>
      </w:r>
      <w:r w:rsidR="00C27203">
        <w:rPr>
          <w:lang w:val="en-US"/>
        </w:rPr>
        <w:t xml:space="preserve">, which is </w:t>
      </w:r>
      <w:r w:rsidR="00BE72C3">
        <w:rPr>
          <w:lang w:val="en-US"/>
        </w:rPr>
        <w:t xml:space="preserve">the farthest MO </w:t>
      </w:r>
      <w:r w:rsidR="00CD02BB">
        <w:rPr>
          <w:lang w:val="en-US"/>
        </w:rPr>
        <w:t xml:space="preserve">from Gaussian </w:t>
      </w:r>
      <w:r w:rsidR="00F5044B">
        <w:rPr>
          <w:lang w:val="en-US"/>
        </w:rPr>
        <w:t>signaling</w:t>
      </w:r>
      <w:r w:rsidR="00CD02BB">
        <w:rPr>
          <w:lang w:val="en-US"/>
        </w:rPr>
        <w:t xml:space="preserve">, but the </w:t>
      </w:r>
      <w:r w:rsidR="006C4BE4">
        <w:rPr>
          <w:lang w:val="en-US"/>
        </w:rPr>
        <w:t xml:space="preserve">implicit </w:t>
      </w:r>
      <w:r w:rsidR="007131C1">
        <w:rPr>
          <w:lang w:val="en-US"/>
        </w:rPr>
        <w:t xml:space="preserve">spatial rejection </w:t>
      </w:r>
      <w:r w:rsidR="006C4BE4">
        <w:rPr>
          <w:lang w:val="en-US"/>
        </w:rPr>
        <w:t xml:space="preserve">is independent of </w:t>
      </w:r>
      <w:r w:rsidR="005A70F1">
        <w:rPr>
          <w:lang w:val="en-US"/>
        </w:rPr>
        <w:t xml:space="preserve">this assumption, as is seen from </w:t>
      </w:r>
      <w:r w:rsidR="008264AC">
        <w:rPr>
          <w:lang w:val="en-US"/>
        </w:rPr>
        <w:t>SU and MU MMSE still performing equally well at this MCS.</w:t>
      </w:r>
    </w:p>
    <w:p w14:paraId="76955E07" w14:textId="029C4E17" w:rsidR="00CF3D98" w:rsidRDefault="00D24F20" w:rsidP="00D24F20">
      <w:pPr>
        <w:pStyle w:val="RAN4observation0"/>
        <w:rPr>
          <w:lang w:val="en-US"/>
        </w:rPr>
      </w:pPr>
      <w:r>
        <w:rPr>
          <w:lang w:val="en-US"/>
        </w:rPr>
        <w:t xml:space="preserve">For SCMU TPUT is it expected that </w:t>
      </w:r>
      <w:r w:rsidR="006F0FCC">
        <w:rPr>
          <w:lang w:val="en-US"/>
        </w:rPr>
        <w:t xml:space="preserve">SU and MU MMSE perform about equally well in </w:t>
      </w:r>
      <w:r w:rsidR="00F05AC2">
        <w:rPr>
          <w:lang w:val="en-US"/>
        </w:rPr>
        <w:t xml:space="preserve">typical co-scheduling </w:t>
      </w:r>
      <w:r w:rsidR="00813A82">
        <w:rPr>
          <w:lang w:val="en-US"/>
        </w:rPr>
        <w:t xml:space="preserve">scenarios, and </w:t>
      </w:r>
      <w:r w:rsidR="00040F71">
        <w:rPr>
          <w:lang w:val="en-US"/>
        </w:rPr>
        <w:t xml:space="preserve">the R-ML to linear receiver gap is </w:t>
      </w:r>
      <w:r w:rsidR="00F52E96">
        <w:rPr>
          <w:lang w:val="en-US"/>
        </w:rPr>
        <w:t>within a reasonable margin.</w:t>
      </w:r>
    </w:p>
    <w:p w14:paraId="7BC43871" w14:textId="24E8BA8F" w:rsidR="00FF11C6" w:rsidRDefault="008E2366" w:rsidP="007F6E7F">
      <w:pPr>
        <w:pStyle w:val="RAN4observation0"/>
        <w:rPr>
          <w:lang w:val="en-US"/>
        </w:rPr>
      </w:pPr>
      <w:r>
        <w:rPr>
          <w:lang w:val="en-US"/>
        </w:rPr>
        <w:t>If a SCM was used in Rel-18 advanced receivers</w:t>
      </w:r>
      <w:r w:rsidR="001C6774">
        <w:rPr>
          <w:lang w:val="en-US"/>
        </w:rPr>
        <w:t xml:space="preserve"> instead of TDL</w:t>
      </w:r>
      <w:r>
        <w:rPr>
          <w:lang w:val="en-US"/>
        </w:rPr>
        <w:t xml:space="preserve">, RAN4 would not have </w:t>
      </w:r>
      <w:r w:rsidR="00F6643D">
        <w:rPr>
          <w:lang w:val="en-US"/>
        </w:rPr>
        <w:t xml:space="preserve">needed to spend a lot of time </w:t>
      </w:r>
      <w:r w:rsidR="004C5F3A">
        <w:rPr>
          <w:lang w:val="en-US"/>
        </w:rPr>
        <w:t>unnecessarily</w:t>
      </w:r>
      <w:r w:rsidR="00F6643D">
        <w:rPr>
          <w:lang w:val="en-US"/>
        </w:rPr>
        <w:t xml:space="preserve"> </w:t>
      </w:r>
      <w:r w:rsidR="004C5F3A">
        <w:rPr>
          <w:lang w:val="en-US"/>
        </w:rPr>
        <w:t>analyzing</w:t>
      </w:r>
      <w:r w:rsidR="00F6643D">
        <w:rPr>
          <w:lang w:val="en-US"/>
        </w:rPr>
        <w:t xml:space="preserve"> and debating SU</w:t>
      </w:r>
      <w:r w:rsidR="004C5F3A">
        <w:rPr>
          <w:lang w:val="en-US"/>
        </w:rPr>
        <w:t xml:space="preserve"> vs. </w:t>
      </w:r>
      <w:r w:rsidR="00F6643D">
        <w:rPr>
          <w:lang w:val="en-US"/>
        </w:rPr>
        <w:t xml:space="preserve">MU MMSE </w:t>
      </w:r>
      <w:r w:rsidR="004C5F3A">
        <w:rPr>
          <w:lang w:val="en-US"/>
        </w:rPr>
        <w:t>in DL.</w:t>
      </w:r>
    </w:p>
    <w:p w14:paraId="3EB78DAB" w14:textId="77777777" w:rsidR="001E0477" w:rsidRDefault="001E0477" w:rsidP="00462443">
      <w:pPr>
        <w:rPr>
          <w:lang w:val="en-US"/>
        </w:rPr>
      </w:pPr>
    </w:p>
    <w:tbl>
      <w:tblPr>
        <w:tblStyle w:val="TableGrid"/>
        <w:tblW w:w="4500" w:type="pct"/>
        <w:jc w:val="center"/>
        <w:tblLook w:val="04A0" w:firstRow="1" w:lastRow="0" w:firstColumn="1" w:lastColumn="0" w:noHBand="0" w:noVBand="1"/>
      </w:tblPr>
      <w:tblGrid>
        <w:gridCol w:w="4327"/>
        <w:gridCol w:w="4328"/>
      </w:tblGrid>
      <w:tr w:rsidR="00CA6383" w:rsidRPr="00CA6383" w14:paraId="0A975A1C" w14:textId="77777777">
        <w:trPr>
          <w:jc w:val="center"/>
        </w:trPr>
        <w:tc>
          <w:tcPr>
            <w:tcW w:w="2500" w:type="pct"/>
          </w:tcPr>
          <w:p w14:paraId="1CFBD5A1" w14:textId="77777777" w:rsidR="00CA6383" w:rsidRPr="00CA6383" w:rsidRDefault="00CA6383">
            <w:pPr>
              <w:pStyle w:val="TAC"/>
            </w:pPr>
            <w:r w:rsidRPr="00CA6383">
              <w:rPr>
                <w:noProof/>
              </w:rPr>
              <w:drawing>
                <wp:inline distT="0" distB="0" distL="0" distR="0" wp14:anchorId="22321CF1" wp14:editId="11FBB956">
                  <wp:extent cx="2495671" cy="1766980"/>
                  <wp:effectExtent l="0" t="0" r="0" b="5080"/>
                  <wp:docPr id="7488136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881363" name="Picture 1"/>
                          <pic:cNvPicPr>
                            <a:picLocks noChangeAspect="1" noChangeArrowheads="1"/>
                          </pic:cNvPicPr>
                        </pic:nvPicPr>
                        <pic:blipFill>
                          <a:blip r:embed="rId21" cstate="print">
                            <a:extLst>
                              <a:ext uri="{28A0092B-C50C-407E-A947-70E740481C1C}">
                                <a14:useLocalDpi xmlns:a14="http://schemas.microsoft.com/office/drawing/2010/main" val="0"/>
                              </a:ext>
                            </a:extLst>
                          </a:blip>
                          <a:stretch>
                            <a:fillRect/>
                          </a:stretch>
                        </pic:blipFill>
                        <pic:spPr bwMode="auto">
                          <a:xfrm>
                            <a:off x="0" y="0"/>
                            <a:ext cx="2495671" cy="1766980"/>
                          </a:xfrm>
                          <a:prstGeom prst="rect">
                            <a:avLst/>
                          </a:prstGeom>
                          <a:noFill/>
                          <a:ln>
                            <a:noFill/>
                          </a:ln>
                        </pic:spPr>
                      </pic:pic>
                    </a:graphicData>
                  </a:graphic>
                </wp:inline>
              </w:drawing>
            </w:r>
          </w:p>
        </w:tc>
        <w:tc>
          <w:tcPr>
            <w:tcW w:w="2500" w:type="pct"/>
            <w:vAlign w:val="center"/>
          </w:tcPr>
          <w:p w14:paraId="043F471A" w14:textId="77777777" w:rsidR="00CA6383" w:rsidRPr="00CA6383" w:rsidRDefault="00CA6383">
            <w:pPr>
              <w:pStyle w:val="TAC"/>
            </w:pPr>
            <w:r w:rsidRPr="00CA6383">
              <w:rPr>
                <w:noProof/>
              </w:rPr>
              <w:drawing>
                <wp:inline distT="0" distB="0" distL="0" distR="0" wp14:anchorId="7AF8777E" wp14:editId="15CDC498">
                  <wp:extent cx="2490770" cy="1697008"/>
                  <wp:effectExtent l="0" t="0" r="5080" b="0"/>
                  <wp:docPr id="62838982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8389826" name="Picture 1"/>
                          <pic:cNvPicPr>
                            <a:picLocks noChangeAspect="1" noChangeArrowheads="1"/>
                          </pic:cNvPicPr>
                        </pic:nvPicPr>
                        <pic:blipFill>
                          <a:blip r:embed="rId22" cstate="print">
                            <a:extLst>
                              <a:ext uri="{28A0092B-C50C-407E-A947-70E740481C1C}">
                                <a14:useLocalDpi xmlns:a14="http://schemas.microsoft.com/office/drawing/2010/main" val="0"/>
                              </a:ext>
                            </a:extLst>
                          </a:blip>
                          <a:stretch>
                            <a:fillRect/>
                          </a:stretch>
                        </pic:blipFill>
                        <pic:spPr bwMode="auto">
                          <a:xfrm>
                            <a:off x="0" y="0"/>
                            <a:ext cx="2490770" cy="1697008"/>
                          </a:xfrm>
                          <a:prstGeom prst="rect">
                            <a:avLst/>
                          </a:prstGeom>
                          <a:noFill/>
                          <a:ln>
                            <a:noFill/>
                          </a:ln>
                        </pic:spPr>
                      </pic:pic>
                    </a:graphicData>
                  </a:graphic>
                </wp:inline>
              </w:drawing>
            </w:r>
          </w:p>
        </w:tc>
      </w:tr>
      <w:tr w:rsidR="00CA6383" w:rsidRPr="00CA6383" w14:paraId="0CA984CD" w14:textId="77777777">
        <w:trPr>
          <w:jc w:val="center"/>
        </w:trPr>
        <w:tc>
          <w:tcPr>
            <w:tcW w:w="2500" w:type="pct"/>
          </w:tcPr>
          <w:p w14:paraId="6B689758" w14:textId="77777777" w:rsidR="00CA6383" w:rsidRPr="00CA6383" w:rsidRDefault="00CA6383">
            <w:pPr>
              <w:pStyle w:val="TAC"/>
              <w:rPr>
                <w:noProof/>
              </w:rPr>
            </w:pPr>
            <w:r w:rsidRPr="00CA6383">
              <w:rPr>
                <w:noProof/>
              </w:rPr>
              <w:t>TDLC300-100 low</w:t>
            </w:r>
          </w:p>
        </w:tc>
        <w:tc>
          <w:tcPr>
            <w:tcW w:w="2500" w:type="pct"/>
            <w:vAlign w:val="center"/>
          </w:tcPr>
          <w:p w14:paraId="26830D7F" w14:textId="77777777" w:rsidR="00CA6383" w:rsidRPr="00CA6383" w:rsidRDefault="00CA6383">
            <w:pPr>
              <w:pStyle w:val="TAC"/>
              <w:rPr>
                <w:noProof/>
              </w:rPr>
            </w:pPr>
            <w:r w:rsidRPr="00CA6383">
              <w:rPr>
                <w:noProof/>
              </w:rPr>
              <w:t>TDLC300-100 XP Med</w:t>
            </w:r>
          </w:p>
        </w:tc>
      </w:tr>
      <w:tr w:rsidR="00CA6383" w:rsidRPr="00CA6383" w14:paraId="7F855D86" w14:textId="77777777">
        <w:trPr>
          <w:jc w:val="center"/>
        </w:trPr>
        <w:tc>
          <w:tcPr>
            <w:tcW w:w="5000" w:type="pct"/>
            <w:gridSpan w:val="2"/>
          </w:tcPr>
          <w:p w14:paraId="5E5860C5" w14:textId="77777777" w:rsidR="00CA6383" w:rsidRPr="00CA6383" w:rsidRDefault="00CA6383">
            <w:pPr>
              <w:pStyle w:val="TAC"/>
              <w:rPr>
                <w:noProof/>
              </w:rPr>
            </w:pPr>
            <w:r w:rsidRPr="00CA6383">
              <w:rPr>
                <w:noProof/>
              </w:rPr>
              <w:drawing>
                <wp:inline distT="0" distB="0" distL="0" distR="0" wp14:anchorId="73631F80" wp14:editId="6EFDB320">
                  <wp:extent cx="2361382" cy="1711530"/>
                  <wp:effectExtent l="0" t="0" r="1270" b="3175"/>
                  <wp:docPr id="20100169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001698" name="Picture 2"/>
                          <pic:cNvPicPr>
                            <a:picLocks noChangeAspect="1" noChangeArrowheads="1"/>
                          </pic:cNvPicPr>
                        </pic:nvPicPr>
                        <pic:blipFill>
                          <a:blip r:embed="rId23" cstate="print">
                            <a:extLst>
                              <a:ext uri="{28A0092B-C50C-407E-A947-70E740481C1C}">
                                <a14:useLocalDpi xmlns:a14="http://schemas.microsoft.com/office/drawing/2010/main" val="0"/>
                              </a:ext>
                            </a:extLst>
                          </a:blip>
                          <a:stretch>
                            <a:fillRect/>
                          </a:stretch>
                        </pic:blipFill>
                        <pic:spPr bwMode="auto">
                          <a:xfrm>
                            <a:off x="0" y="0"/>
                            <a:ext cx="2361382" cy="1711530"/>
                          </a:xfrm>
                          <a:prstGeom prst="rect">
                            <a:avLst/>
                          </a:prstGeom>
                          <a:noFill/>
                          <a:ln>
                            <a:noFill/>
                          </a:ln>
                        </pic:spPr>
                      </pic:pic>
                    </a:graphicData>
                  </a:graphic>
                </wp:inline>
              </w:drawing>
            </w:r>
          </w:p>
        </w:tc>
      </w:tr>
      <w:tr w:rsidR="00CA6383" w:rsidRPr="00CA6383" w14:paraId="566D6593" w14:textId="77777777">
        <w:trPr>
          <w:jc w:val="center"/>
        </w:trPr>
        <w:tc>
          <w:tcPr>
            <w:tcW w:w="5000" w:type="pct"/>
            <w:gridSpan w:val="2"/>
          </w:tcPr>
          <w:p w14:paraId="3A61D677" w14:textId="77777777" w:rsidR="00CA6383" w:rsidRPr="00CA6383" w:rsidRDefault="00CA6383">
            <w:pPr>
              <w:pStyle w:val="TAC"/>
            </w:pPr>
            <w:r w:rsidRPr="00CA6383">
              <w:t>827 CDLC UMa ULA</w:t>
            </w:r>
          </w:p>
        </w:tc>
      </w:tr>
    </w:tbl>
    <w:p w14:paraId="3DDEAA25" w14:textId="0F3330DA" w:rsidR="00CA6383" w:rsidRPr="00CA6383" w:rsidRDefault="00CA6383" w:rsidP="00CA6383">
      <w:pPr>
        <w:pStyle w:val="Caption"/>
        <w:keepLines/>
        <w:spacing w:before="120"/>
      </w:pPr>
      <w:bookmarkStart w:id="18" w:name="_Ref179124546"/>
      <w:r w:rsidRPr="00CA6383">
        <w:t xml:space="preserve">Figure </w:t>
      </w:r>
      <w:r w:rsidRPr="00CA6383">
        <w:fldChar w:fldCharType="begin"/>
      </w:r>
      <w:r w:rsidRPr="00CA6383">
        <w:instrText xml:space="preserve"> SEQ Figure \* ARABIC </w:instrText>
      </w:r>
      <w:r w:rsidRPr="00CA6383">
        <w:fldChar w:fldCharType="separate"/>
      </w:r>
      <w:r w:rsidR="0022370F">
        <w:rPr>
          <w:noProof/>
        </w:rPr>
        <w:t>4</w:t>
      </w:r>
      <w:r w:rsidRPr="00CA6383">
        <w:rPr>
          <w:noProof/>
        </w:rPr>
        <w:fldChar w:fldCharType="end"/>
      </w:r>
      <w:bookmarkEnd w:id="18"/>
      <w:r w:rsidRPr="00CA6383">
        <w:t>: Differing advanced receivers (R-ML, E-IRC, IRC) in presence of co-scheduled UE.</w:t>
      </w:r>
      <w:r w:rsidRPr="00CA6383">
        <w:br/>
        <w:t>4T4R, 1CW (MCS1</w:t>
      </w:r>
      <w:r w:rsidR="00013B30">
        <w:t>3+MCS4</w:t>
      </w:r>
      <w:r w:rsidRPr="00CA6383">
        <w:t>), rank 2+2, MCS4 interference, orthogonal and random MU precoding.</w:t>
      </w:r>
    </w:p>
    <w:p w14:paraId="46F58721" w14:textId="77777777" w:rsidR="00C84CFF" w:rsidRDefault="00C84CFF" w:rsidP="00462443">
      <w:pPr>
        <w:rPr>
          <w:lang w:val="en-US"/>
        </w:rPr>
      </w:pPr>
    </w:p>
    <w:p w14:paraId="5F550395" w14:textId="77777777" w:rsidR="005944A6" w:rsidRPr="00C84CFF" w:rsidRDefault="005944A6" w:rsidP="00462443">
      <w:pPr>
        <w:rPr>
          <w:lang w:val="en-US"/>
        </w:rPr>
      </w:pPr>
    </w:p>
    <w:p w14:paraId="45D346DC" w14:textId="54AD432F" w:rsidR="00C84CFF" w:rsidRPr="00C84CFF" w:rsidRDefault="00C84CFF" w:rsidP="00C84CFF">
      <w:pPr>
        <w:pStyle w:val="RAN4H3"/>
        <w:rPr>
          <w:lang w:val="en-US"/>
        </w:rPr>
      </w:pPr>
      <w:r>
        <w:rPr>
          <w:lang w:val="en-US"/>
        </w:rPr>
        <w:t>SNR levels</w:t>
      </w:r>
    </w:p>
    <w:p w14:paraId="0E256C21" w14:textId="6A3F4451" w:rsidR="00B04A9C" w:rsidRDefault="00C84CFF" w:rsidP="00462443">
      <w:pPr>
        <w:rPr>
          <w:lang w:val="en-US"/>
        </w:rPr>
      </w:pPr>
      <w:r>
        <w:rPr>
          <w:lang w:val="en-US"/>
        </w:rPr>
        <w:t>The observation</w:t>
      </w:r>
      <w:r w:rsidR="00CE52AF">
        <w:rPr>
          <w:lang w:val="en-US"/>
        </w:rPr>
        <w:t xml:space="preserve"> that “</w:t>
      </w:r>
      <w:r w:rsidR="006F0F43">
        <w:rPr>
          <w:lang w:val="en-US"/>
        </w:rPr>
        <w:t>only orthogonal precoder requirements in Rel-18 (for DCI index 1-5, i.e., non-R-ML cases) as non-orthogonal did not reach feasible SNR levels</w:t>
      </w:r>
      <w:r w:rsidR="00CE52AF">
        <w:rPr>
          <w:lang w:val="en-US"/>
        </w:rPr>
        <w:t>”</w:t>
      </w:r>
      <w:r w:rsidR="006F0F43">
        <w:rPr>
          <w:lang w:val="en-US"/>
        </w:rPr>
        <w:t xml:space="preserve"> is a direct </w:t>
      </w:r>
      <w:r w:rsidR="006705AF">
        <w:rPr>
          <w:lang w:val="en-US"/>
        </w:rPr>
        <w:t>consequence</w:t>
      </w:r>
      <w:r w:rsidR="006F0F43">
        <w:rPr>
          <w:lang w:val="en-US"/>
        </w:rPr>
        <w:t xml:space="preserve"> of the </w:t>
      </w:r>
      <w:r w:rsidR="00A4511F">
        <w:rPr>
          <w:lang w:val="en-US"/>
        </w:rPr>
        <w:t>discussion from Rel</w:t>
      </w:r>
      <w:r w:rsidR="00EE0FC9">
        <w:rPr>
          <w:lang w:val="en-US"/>
        </w:rPr>
        <w:t>-18.</w:t>
      </w:r>
      <w:r w:rsidR="00AD2250">
        <w:rPr>
          <w:lang w:val="en-US"/>
        </w:rPr>
        <w:tab/>
      </w:r>
      <w:r w:rsidR="00AD2250">
        <w:rPr>
          <w:lang w:val="en-US"/>
        </w:rPr>
        <w:br/>
        <w:t xml:space="preserve">I.e., the combination of </w:t>
      </w:r>
      <w:r w:rsidR="001D2B58">
        <w:rPr>
          <w:lang w:val="en-US"/>
        </w:rPr>
        <w:fldChar w:fldCharType="begin"/>
      </w:r>
      <w:r w:rsidR="001D2B58">
        <w:rPr>
          <w:lang w:val="en-US"/>
        </w:rPr>
        <w:instrText xml:space="preserve"> REF _Ref179215625 \r \h </w:instrText>
      </w:r>
      <w:r w:rsidR="001D2B58">
        <w:rPr>
          <w:lang w:val="en-US"/>
        </w:rPr>
      </w:r>
      <w:r w:rsidR="001D2B58">
        <w:rPr>
          <w:lang w:val="en-US"/>
        </w:rPr>
        <w:fldChar w:fldCharType="separate"/>
      </w:r>
      <w:r w:rsidR="0022370F">
        <w:rPr>
          <w:lang w:val="en-US"/>
        </w:rPr>
        <w:t>[16]</w:t>
      </w:r>
      <w:r w:rsidR="001D2B58">
        <w:rPr>
          <w:lang w:val="en-US"/>
        </w:rPr>
        <w:fldChar w:fldCharType="end"/>
      </w:r>
    </w:p>
    <w:tbl>
      <w:tblPr>
        <w:tblStyle w:val="TableGrid"/>
        <w:tblW w:w="4500" w:type="pct"/>
        <w:jc w:val="center"/>
        <w:tblLook w:val="04A0" w:firstRow="1" w:lastRow="0" w:firstColumn="1" w:lastColumn="0" w:noHBand="0" w:noVBand="1"/>
      </w:tblPr>
      <w:tblGrid>
        <w:gridCol w:w="8655"/>
      </w:tblGrid>
      <w:tr w:rsidR="00B643A3" w14:paraId="715492C8" w14:textId="77777777" w:rsidTr="00B643A3">
        <w:trPr>
          <w:jc w:val="center"/>
        </w:trPr>
        <w:tc>
          <w:tcPr>
            <w:tcW w:w="9617" w:type="dxa"/>
          </w:tcPr>
          <w:p w14:paraId="6E1D20B4" w14:textId="77777777" w:rsidR="008E4122" w:rsidRPr="006E2431" w:rsidRDefault="008E4122" w:rsidP="008E4122">
            <w:pPr>
              <w:widowControl w:val="0"/>
              <w:tabs>
                <w:tab w:val="left" w:pos="484"/>
                <w:tab w:val="left" w:pos="709"/>
                <w:tab w:val="left" w:pos="1440"/>
              </w:tabs>
              <w:snapToGrid w:val="0"/>
              <w:spacing w:before="60" w:after="60"/>
              <w:rPr>
                <w:b/>
                <w:bCs/>
                <w:u w:val="single"/>
                <w:lang w:eastAsia="zh-CN"/>
              </w:rPr>
            </w:pPr>
            <w:r w:rsidRPr="006E2431">
              <w:rPr>
                <w:rFonts w:eastAsia="SimSun"/>
                <w:b/>
                <w:bCs/>
                <w:u w:val="single"/>
                <w:lang w:eastAsia="zh-CN"/>
              </w:rPr>
              <w:t>For Rank 1+1 with 2T2R</w:t>
            </w:r>
          </w:p>
          <w:p w14:paraId="4A2DC69D" w14:textId="56CC8052" w:rsidR="008E4122" w:rsidRDefault="008E4122" w:rsidP="008E4122">
            <w:r>
              <w:t>[…]</w:t>
            </w:r>
          </w:p>
          <w:p w14:paraId="592941D6" w14:textId="77777777" w:rsidR="008E4122" w:rsidRDefault="008E4122" w:rsidP="008E4122">
            <w:r>
              <w:t xml:space="preserve">Nokia:  Given the compromise from UE vendors on the high interference level, we could compromise towards using orthogonal precoding.  </w:t>
            </w:r>
            <w:r w:rsidRPr="008E4122">
              <w:rPr>
                <w:highlight w:val="cyan"/>
              </w:rPr>
              <w:t>We would like to minute that the reason is to reduce the operating SNR of the test</w:t>
            </w:r>
            <w:r>
              <w:t xml:space="preserve">.  </w:t>
            </w:r>
          </w:p>
          <w:p w14:paraId="1ECF8F8D" w14:textId="77777777" w:rsidR="008E4122" w:rsidRDefault="008E4122" w:rsidP="008E4122">
            <w:r>
              <w:t>Ericsson:  We are also ok with orthogonal as a compromise after offline discussion.</w:t>
            </w:r>
          </w:p>
          <w:p w14:paraId="087E5376" w14:textId="2C04D64E" w:rsidR="00B643A3" w:rsidRPr="008E4122" w:rsidRDefault="008E4122" w:rsidP="00462443">
            <w:r>
              <w:lastRenderedPageBreak/>
              <w:t xml:space="preserve">Chair:  The common understanding is the </w:t>
            </w:r>
            <w:r w:rsidRPr="00530AE3">
              <w:rPr>
                <w:highlight w:val="cyan"/>
              </w:rPr>
              <w:t>operating SNR is expected to be lower with orthogonal precoding and this is the reason it is selected</w:t>
            </w:r>
            <w:r>
              <w:t>.</w:t>
            </w:r>
          </w:p>
        </w:tc>
      </w:tr>
    </w:tbl>
    <w:p w14:paraId="69298AD7" w14:textId="77777777" w:rsidR="008E4122" w:rsidRDefault="008E4122" w:rsidP="00462443">
      <w:pPr>
        <w:rPr>
          <w:lang w:val="en-US"/>
        </w:rPr>
      </w:pPr>
    </w:p>
    <w:p w14:paraId="1444E4CD" w14:textId="095F23ED" w:rsidR="00AD2250" w:rsidRDefault="00F34600" w:rsidP="00462443">
      <w:pPr>
        <w:rPr>
          <w:lang w:val="en-US"/>
        </w:rPr>
      </w:pPr>
      <w:r>
        <w:rPr>
          <w:lang w:val="en-US"/>
        </w:rPr>
        <w:t>a</w:t>
      </w:r>
      <w:r w:rsidR="00AD2250">
        <w:rPr>
          <w:lang w:val="en-US"/>
        </w:rPr>
        <w:t>nd</w:t>
      </w:r>
      <w:r w:rsidR="008E4122">
        <w:rPr>
          <w:lang w:val="en-US"/>
        </w:rPr>
        <w:t xml:space="preserve"> </w:t>
      </w:r>
      <w:r w:rsidR="001D2B58">
        <w:rPr>
          <w:lang w:val="en-US"/>
        </w:rPr>
        <w:fldChar w:fldCharType="begin"/>
      </w:r>
      <w:r w:rsidR="001D2B58">
        <w:rPr>
          <w:lang w:val="en-US"/>
        </w:rPr>
        <w:instrText xml:space="preserve"> REF _Ref179215654 \r \h </w:instrText>
      </w:r>
      <w:r w:rsidR="001D2B58">
        <w:rPr>
          <w:lang w:val="en-US"/>
        </w:rPr>
      </w:r>
      <w:r w:rsidR="001D2B58">
        <w:rPr>
          <w:lang w:val="en-US"/>
        </w:rPr>
        <w:fldChar w:fldCharType="separate"/>
      </w:r>
      <w:r w:rsidR="0022370F">
        <w:rPr>
          <w:lang w:val="en-US"/>
        </w:rPr>
        <w:t>[17]</w:t>
      </w:r>
      <w:r w:rsidR="001D2B58">
        <w:rPr>
          <w:lang w:val="en-US"/>
        </w:rPr>
        <w:fldChar w:fldCharType="end"/>
      </w:r>
      <w:r>
        <w:rPr>
          <w:lang w:val="en-US"/>
        </w:rPr>
        <w:t>:</w:t>
      </w:r>
    </w:p>
    <w:tbl>
      <w:tblPr>
        <w:tblStyle w:val="TableGrid"/>
        <w:tblW w:w="4500" w:type="pct"/>
        <w:jc w:val="center"/>
        <w:tblLook w:val="04A0" w:firstRow="1" w:lastRow="0" w:firstColumn="1" w:lastColumn="0" w:noHBand="0" w:noVBand="1"/>
      </w:tblPr>
      <w:tblGrid>
        <w:gridCol w:w="8655"/>
      </w:tblGrid>
      <w:tr w:rsidR="00A8454B" w14:paraId="4CB6971D" w14:textId="77777777">
        <w:trPr>
          <w:jc w:val="center"/>
        </w:trPr>
        <w:tc>
          <w:tcPr>
            <w:tcW w:w="9617" w:type="dxa"/>
          </w:tcPr>
          <w:p w14:paraId="333184F8" w14:textId="77777777" w:rsidR="00466D90" w:rsidRPr="00C25FDD" w:rsidRDefault="00466D90" w:rsidP="00466D90">
            <w:pPr>
              <w:rPr>
                <w:b/>
                <w:u w:val="single"/>
              </w:rPr>
            </w:pPr>
            <w:r w:rsidRPr="00C25FDD">
              <w:rPr>
                <w:b/>
                <w:u w:val="single"/>
              </w:rPr>
              <w:t>Test setting for when UE is indicated Modulation order</w:t>
            </w:r>
            <w:r w:rsidRPr="00C25FDD">
              <w:rPr>
                <w:rFonts w:eastAsiaTheme="minorEastAsia"/>
                <w:b/>
                <w:u w:val="single"/>
                <w:lang w:val="en-US" w:eastAsia="zh-CN"/>
              </w:rPr>
              <w:t xml:space="preserve"> (DCI index 1-5 is indicated)</w:t>
            </w:r>
          </w:p>
          <w:p w14:paraId="0DC6FAEF" w14:textId="77777777" w:rsidR="00466D90" w:rsidRPr="00C25FDD" w:rsidRDefault="00466D90" w:rsidP="00466D90">
            <w:pPr>
              <w:pStyle w:val="ListParagraph"/>
              <w:numPr>
                <w:ilvl w:val="0"/>
                <w:numId w:val="33"/>
              </w:numPr>
              <w:snapToGrid w:val="0"/>
              <w:spacing w:before="60" w:after="60"/>
              <w:ind w:left="284" w:hanging="284"/>
              <w:contextualSpacing w:val="0"/>
              <w:jc w:val="left"/>
              <w:rPr>
                <w:rFonts w:eastAsiaTheme="minorEastAsia"/>
                <w:lang w:eastAsia="zh-CN"/>
              </w:rPr>
            </w:pPr>
            <w:r w:rsidRPr="00C25FDD">
              <w:rPr>
                <w:rFonts w:eastAsiaTheme="minorEastAsia"/>
                <w:lang w:eastAsia="zh-CN"/>
              </w:rPr>
              <w:t>Agreement:</w:t>
            </w:r>
          </w:p>
          <w:p w14:paraId="25955853" w14:textId="77777777" w:rsidR="00466D90" w:rsidRPr="00C25FDD" w:rsidRDefault="00466D90" w:rsidP="00466D90">
            <w:pPr>
              <w:widowControl w:val="0"/>
              <w:numPr>
                <w:ilvl w:val="1"/>
                <w:numId w:val="35"/>
              </w:numPr>
              <w:tabs>
                <w:tab w:val="left" w:pos="484"/>
                <w:tab w:val="left" w:pos="709"/>
                <w:tab w:val="left" w:pos="1440"/>
              </w:tabs>
              <w:autoSpaceDN w:val="0"/>
              <w:snapToGrid w:val="0"/>
              <w:spacing w:before="60" w:after="60"/>
              <w:ind w:leftChars="213" w:left="709" w:hanging="283"/>
              <w:jc w:val="left"/>
              <w:rPr>
                <w:lang w:eastAsia="zh-CN"/>
              </w:rPr>
            </w:pPr>
            <w:r w:rsidRPr="00C25FDD">
              <w:rPr>
                <w:rFonts w:eastAsia="SimSun"/>
                <w:lang w:eastAsia="zh-CN"/>
              </w:rPr>
              <w:t>For Rank 1+1 with 2T2R</w:t>
            </w:r>
          </w:p>
          <w:p w14:paraId="6D6A3626" w14:textId="77777777" w:rsidR="00466D90" w:rsidRPr="00C25FDD" w:rsidRDefault="00466D90" w:rsidP="00466D90">
            <w:pPr>
              <w:widowControl w:val="0"/>
              <w:numPr>
                <w:ilvl w:val="2"/>
                <w:numId w:val="36"/>
              </w:numPr>
              <w:tabs>
                <w:tab w:val="left" w:pos="484"/>
                <w:tab w:val="left" w:pos="709"/>
                <w:tab w:val="left" w:pos="1440"/>
                <w:tab w:val="left" w:pos="1701"/>
                <w:tab w:val="left" w:pos="2160"/>
              </w:tabs>
              <w:overflowPunct w:val="0"/>
              <w:autoSpaceDE w:val="0"/>
              <w:autoSpaceDN w:val="0"/>
              <w:adjustRightInd w:val="0"/>
              <w:snapToGrid w:val="0"/>
              <w:spacing w:before="60" w:after="180"/>
              <w:ind w:left="1021" w:hanging="227"/>
              <w:jc w:val="left"/>
              <w:textAlignment w:val="baseline"/>
              <w:rPr>
                <w:lang w:eastAsia="zh-CN"/>
              </w:rPr>
            </w:pPr>
            <w:r w:rsidRPr="00C25FDD">
              <w:rPr>
                <w:rFonts w:eastAsiaTheme="minorEastAsia"/>
                <w:lang w:eastAsia="zh-CN"/>
              </w:rPr>
              <w:t>Case2: Orthogonal precoding, TDLC300-100, ULA medium, MCS 13 (Table 1) for Target UE, QPSK for co-UE. full FDRA for the co-UE</w:t>
            </w:r>
          </w:p>
          <w:p w14:paraId="1EAC5362" w14:textId="77777777" w:rsidR="00466D90" w:rsidRPr="00C25FDD" w:rsidRDefault="00466D90" w:rsidP="00466D90">
            <w:pPr>
              <w:widowControl w:val="0"/>
              <w:numPr>
                <w:ilvl w:val="1"/>
                <w:numId w:val="35"/>
              </w:numPr>
              <w:tabs>
                <w:tab w:val="left" w:pos="484"/>
                <w:tab w:val="left" w:pos="709"/>
                <w:tab w:val="left" w:pos="1440"/>
              </w:tabs>
              <w:autoSpaceDN w:val="0"/>
              <w:snapToGrid w:val="0"/>
              <w:spacing w:before="60" w:after="60"/>
              <w:ind w:leftChars="213" w:left="709" w:hanging="283"/>
              <w:jc w:val="left"/>
              <w:rPr>
                <w:lang w:eastAsia="zh-CN"/>
              </w:rPr>
            </w:pPr>
            <w:r w:rsidRPr="00C25FDD">
              <w:rPr>
                <w:rFonts w:eastAsiaTheme="minorEastAsia"/>
                <w:lang w:eastAsia="zh-CN"/>
              </w:rPr>
              <w:t>F</w:t>
            </w:r>
            <w:r w:rsidRPr="00C25FDD">
              <w:rPr>
                <w:lang w:eastAsia="zh-CN"/>
              </w:rPr>
              <w:t>or Rank 2+2 with 4T4R:</w:t>
            </w:r>
          </w:p>
          <w:p w14:paraId="54078894" w14:textId="77777777" w:rsidR="00466D90" w:rsidRPr="00C25FDD" w:rsidRDefault="00466D90" w:rsidP="00466D90">
            <w:pPr>
              <w:widowControl w:val="0"/>
              <w:numPr>
                <w:ilvl w:val="2"/>
                <w:numId w:val="36"/>
              </w:numPr>
              <w:tabs>
                <w:tab w:val="left" w:pos="484"/>
                <w:tab w:val="left" w:pos="709"/>
                <w:tab w:val="left" w:pos="1440"/>
                <w:tab w:val="left" w:pos="1701"/>
                <w:tab w:val="left" w:pos="2160"/>
              </w:tabs>
              <w:snapToGrid w:val="0"/>
              <w:spacing w:before="60" w:after="180"/>
              <w:ind w:left="1021" w:hanging="227"/>
              <w:jc w:val="left"/>
              <w:rPr>
                <w:lang w:eastAsia="zh-CN"/>
              </w:rPr>
            </w:pPr>
            <w:r w:rsidRPr="00C25FDD">
              <w:rPr>
                <w:lang w:eastAsia="zh-CN"/>
              </w:rPr>
              <w:t>Case7: Orthogonal precoding, TDLA30-10, ULA Low, MCS 17 (Table 1) for Target UE, 16QAM for co-UE. full FDRA for the co-UE</w:t>
            </w:r>
          </w:p>
          <w:p w14:paraId="400F7586" w14:textId="77777777" w:rsidR="00466D90" w:rsidRPr="00C25FDD" w:rsidRDefault="00466D90" w:rsidP="00466D90">
            <w:pPr>
              <w:widowControl w:val="0"/>
              <w:numPr>
                <w:ilvl w:val="1"/>
                <w:numId w:val="35"/>
              </w:numPr>
              <w:tabs>
                <w:tab w:val="left" w:pos="484"/>
                <w:tab w:val="left" w:pos="709"/>
                <w:tab w:val="left" w:pos="1440"/>
              </w:tabs>
              <w:autoSpaceDN w:val="0"/>
              <w:snapToGrid w:val="0"/>
              <w:spacing w:before="60" w:after="60"/>
              <w:ind w:leftChars="213" w:left="709" w:hanging="283"/>
              <w:jc w:val="left"/>
              <w:rPr>
                <w:lang w:eastAsia="zh-CN"/>
              </w:rPr>
            </w:pPr>
            <w:r w:rsidRPr="00C25FDD">
              <w:rPr>
                <w:lang w:eastAsia="zh-CN"/>
              </w:rPr>
              <w:t>For Rank 1+1 with 2T4R:</w:t>
            </w:r>
          </w:p>
          <w:p w14:paraId="2C1C74C4" w14:textId="77777777" w:rsidR="00466D90" w:rsidRPr="00C25FDD" w:rsidRDefault="00466D90" w:rsidP="00466D90">
            <w:pPr>
              <w:widowControl w:val="0"/>
              <w:numPr>
                <w:ilvl w:val="2"/>
                <w:numId w:val="36"/>
              </w:numPr>
              <w:tabs>
                <w:tab w:val="left" w:pos="484"/>
                <w:tab w:val="left" w:pos="709"/>
                <w:tab w:val="left" w:pos="1440"/>
                <w:tab w:val="left" w:pos="1701"/>
                <w:tab w:val="left" w:pos="2160"/>
              </w:tabs>
              <w:snapToGrid w:val="0"/>
              <w:spacing w:before="60" w:after="180"/>
              <w:ind w:left="1021" w:hanging="227"/>
              <w:jc w:val="left"/>
              <w:rPr>
                <w:lang w:eastAsia="zh-CN"/>
              </w:rPr>
            </w:pPr>
            <w:r w:rsidRPr="00C25FDD">
              <w:rPr>
                <w:rFonts w:eastAsiaTheme="minorEastAsia"/>
                <w:lang w:eastAsia="zh-CN"/>
              </w:rPr>
              <w:t>Orthogonal precoding, TDLC300-100, ULA medium, MCS 13 (Table 1) for Target UE, QPSK for co-UE. full FDRA for the co-UE</w:t>
            </w:r>
          </w:p>
          <w:p w14:paraId="75BB5394" w14:textId="77777777" w:rsidR="00A8454B" w:rsidRDefault="00466D90">
            <w:r>
              <w:t>[…]</w:t>
            </w:r>
          </w:p>
          <w:p w14:paraId="2F9DB2A5" w14:textId="77777777" w:rsidR="00D22AD6" w:rsidRPr="006B5B4A" w:rsidRDefault="00D22AD6" w:rsidP="00D22AD6">
            <w:pPr>
              <w:rPr>
                <w:rFonts w:eastAsia="DengXian"/>
                <w:b/>
                <w:u w:val="single"/>
                <w:lang w:eastAsia="zh-CN"/>
              </w:rPr>
            </w:pPr>
            <w:r w:rsidRPr="006B5B4A">
              <w:rPr>
                <w:b/>
                <w:u w:val="single"/>
              </w:rPr>
              <w:t xml:space="preserve">Whether to tests UE </w:t>
            </w:r>
            <w:proofErr w:type="gramStart"/>
            <w:r w:rsidRPr="006B5B4A">
              <w:rPr>
                <w:b/>
                <w:u w:val="single"/>
              </w:rPr>
              <w:t>not support</w:t>
            </w:r>
            <w:proofErr w:type="gramEnd"/>
            <w:r w:rsidRPr="006B5B4A">
              <w:rPr>
                <w:b/>
                <w:u w:val="single"/>
              </w:rPr>
              <w:t xml:space="preserve"> BD-MO with R-ML</w:t>
            </w:r>
            <w:r w:rsidRPr="006B5B4A">
              <w:rPr>
                <w:rFonts w:eastAsia="DengXian"/>
                <w:b/>
                <w:u w:val="single"/>
                <w:lang w:eastAsia="zh-CN"/>
              </w:rPr>
              <w:t xml:space="preserve"> with DCI index 6 is indicated</w:t>
            </w:r>
          </w:p>
          <w:p w14:paraId="4FDB2055" w14:textId="77777777" w:rsidR="00D22AD6" w:rsidRPr="006B5B4A" w:rsidRDefault="00D22AD6" w:rsidP="00D22AD6">
            <w:pPr>
              <w:pStyle w:val="ListParagraph"/>
              <w:numPr>
                <w:ilvl w:val="0"/>
                <w:numId w:val="33"/>
              </w:numPr>
              <w:snapToGrid w:val="0"/>
              <w:spacing w:before="60" w:after="60"/>
              <w:ind w:left="284" w:hanging="284"/>
              <w:contextualSpacing w:val="0"/>
              <w:jc w:val="left"/>
              <w:rPr>
                <w:rFonts w:eastAsia="SimSun"/>
                <w:lang w:eastAsia="zh-CN"/>
              </w:rPr>
            </w:pPr>
            <w:r>
              <w:rPr>
                <w:rFonts w:eastAsia="SimSun"/>
                <w:lang w:eastAsia="zh-CN"/>
              </w:rPr>
              <w:t>Agreement:</w:t>
            </w:r>
          </w:p>
          <w:p w14:paraId="37081912" w14:textId="5693708F" w:rsidR="00466D90" w:rsidRPr="008E4122" w:rsidRDefault="00D22AD6" w:rsidP="00D77C35">
            <w:pPr>
              <w:widowControl w:val="0"/>
              <w:numPr>
                <w:ilvl w:val="1"/>
                <w:numId w:val="35"/>
              </w:numPr>
              <w:tabs>
                <w:tab w:val="left" w:pos="484"/>
                <w:tab w:val="left" w:pos="709"/>
                <w:tab w:val="left" w:pos="1440"/>
                <w:tab w:val="left" w:pos="1701"/>
              </w:tabs>
              <w:autoSpaceDN w:val="0"/>
              <w:snapToGrid w:val="0"/>
              <w:spacing w:before="60" w:after="60"/>
              <w:ind w:leftChars="213" w:left="709" w:hanging="283"/>
              <w:jc w:val="left"/>
            </w:pPr>
            <w:r w:rsidRPr="006B5B4A">
              <w:rPr>
                <w:lang w:eastAsia="zh-CN"/>
              </w:rPr>
              <w:t xml:space="preserve">Do not introduce such test for UE </w:t>
            </w:r>
            <w:proofErr w:type="gramStart"/>
            <w:r w:rsidRPr="006B5B4A">
              <w:rPr>
                <w:lang w:eastAsia="zh-CN"/>
              </w:rPr>
              <w:t>not support</w:t>
            </w:r>
            <w:proofErr w:type="gramEnd"/>
            <w:r w:rsidRPr="006B5B4A">
              <w:rPr>
                <w:lang w:eastAsia="zh-CN"/>
              </w:rPr>
              <w:t xml:space="preserve"> BD-MO with R-ML</w:t>
            </w:r>
            <w:r w:rsidR="00F34600">
              <w:rPr>
                <w:lang w:eastAsia="zh-CN"/>
              </w:rPr>
              <w:t>.</w:t>
            </w:r>
          </w:p>
        </w:tc>
      </w:tr>
    </w:tbl>
    <w:p w14:paraId="13D009A1" w14:textId="77777777" w:rsidR="00A8454B" w:rsidRDefault="00A8454B" w:rsidP="00A8454B">
      <w:pPr>
        <w:rPr>
          <w:lang w:val="en-US"/>
        </w:rPr>
      </w:pPr>
    </w:p>
    <w:p w14:paraId="6E1E2622" w14:textId="2E493C43" w:rsidR="00AD2250" w:rsidRDefault="00441D37" w:rsidP="00462443">
      <w:pPr>
        <w:rPr>
          <w:lang w:val="en-US"/>
        </w:rPr>
      </w:pPr>
      <w:r>
        <w:rPr>
          <w:lang w:val="en-US"/>
        </w:rPr>
        <w:t xml:space="preserve">The results </w:t>
      </w:r>
      <w:r w:rsidR="00CE0803">
        <w:rPr>
          <w:lang w:val="en-US"/>
        </w:rPr>
        <w:t>presented in</w:t>
      </w:r>
      <w:r>
        <w:rPr>
          <w:lang w:val="en-US"/>
        </w:rPr>
        <w:t xml:space="preserve"> section </w:t>
      </w:r>
      <w:r>
        <w:rPr>
          <w:lang w:val="en-US"/>
        </w:rPr>
        <w:fldChar w:fldCharType="begin"/>
      </w:r>
      <w:r>
        <w:rPr>
          <w:lang w:val="en-US"/>
        </w:rPr>
        <w:instrText xml:space="preserve"> REF _Ref179124202 \r \h </w:instrText>
      </w:r>
      <w:r>
        <w:rPr>
          <w:lang w:val="en-US"/>
        </w:rPr>
      </w:r>
      <w:r>
        <w:rPr>
          <w:lang w:val="en-US"/>
        </w:rPr>
        <w:fldChar w:fldCharType="separate"/>
      </w:r>
      <w:r w:rsidR="0022370F">
        <w:rPr>
          <w:lang w:val="en-US"/>
        </w:rPr>
        <w:t>2.3.1</w:t>
      </w:r>
      <w:r>
        <w:rPr>
          <w:lang w:val="en-US"/>
        </w:rPr>
        <w:fldChar w:fldCharType="end"/>
      </w:r>
      <w:r>
        <w:rPr>
          <w:lang w:val="en-US"/>
        </w:rPr>
        <w:t xml:space="preserve"> </w:t>
      </w:r>
      <w:r w:rsidR="00CE0803">
        <w:rPr>
          <w:lang w:val="en-US"/>
        </w:rPr>
        <w:t>(</w:t>
      </w:r>
      <w:r w:rsidR="00F3364F">
        <w:rPr>
          <w:lang w:val="en-US"/>
        </w:rPr>
        <w:fldChar w:fldCharType="begin"/>
      </w:r>
      <w:r w:rsidR="00F3364F">
        <w:rPr>
          <w:lang w:val="en-US"/>
        </w:rPr>
        <w:instrText xml:space="preserve"> REF _Ref179124546 \h </w:instrText>
      </w:r>
      <w:r w:rsidR="00F3364F">
        <w:rPr>
          <w:lang w:val="en-US"/>
        </w:rPr>
      </w:r>
      <w:r w:rsidR="00F3364F">
        <w:rPr>
          <w:lang w:val="en-US"/>
        </w:rPr>
        <w:fldChar w:fldCharType="separate"/>
      </w:r>
      <w:r w:rsidR="0022370F" w:rsidRPr="00CA6383">
        <w:t xml:space="preserve">Figure </w:t>
      </w:r>
      <w:r w:rsidR="0022370F">
        <w:rPr>
          <w:noProof/>
        </w:rPr>
        <w:t>4</w:t>
      </w:r>
      <w:r w:rsidR="00F3364F">
        <w:rPr>
          <w:lang w:val="en-US"/>
        </w:rPr>
        <w:fldChar w:fldCharType="end"/>
      </w:r>
      <w:r w:rsidR="00CE0803">
        <w:rPr>
          <w:lang w:val="en-US"/>
        </w:rPr>
        <w:t xml:space="preserve">) </w:t>
      </w:r>
      <w:r>
        <w:rPr>
          <w:lang w:val="en-US"/>
        </w:rPr>
        <w:t xml:space="preserve">show that 827 CDL </w:t>
      </w:r>
      <w:r w:rsidR="00275D32">
        <w:rPr>
          <w:lang w:val="en-US"/>
        </w:rPr>
        <w:t xml:space="preserve">results in significantly reduced </w:t>
      </w:r>
      <w:r w:rsidR="005141BF">
        <w:rPr>
          <w:lang w:val="en-US"/>
        </w:rPr>
        <w:t>SNR requirements</w:t>
      </w:r>
      <w:r w:rsidR="0078656F">
        <w:rPr>
          <w:lang w:val="en-US"/>
        </w:rPr>
        <w:t xml:space="preserve"> for all advanced </w:t>
      </w:r>
      <w:r w:rsidR="00AE5AF6">
        <w:rPr>
          <w:lang w:val="en-US"/>
        </w:rPr>
        <w:t>receivers and</w:t>
      </w:r>
      <w:r w:rsidR="00100E41">
        <w:rPr>
          <w:lang w:val="en-US"/>
        </w:rPr>
        <w:t xml:space="preserve"> allows for </w:t>
      </w:r>
      <w:r w:rsidR="00E50BA6">
        <w:rPr>
          <w:lang w:val="en-US"/>
        </w:rPr>
        <w:t>non-orthogonal precoder requirements</w:t>
      </w:r>
      <w:r w:rsidR="003C0071">
        <w:rPr>
          <w:lang w:val="en-US"/>
        </w:rPr>
        <w:t>,</w:t>
      </w:r>
      <w:r w:rsidR="00E50BA6">
        <w:rPr>
          <w:lang w:val="en-US"/>
        </w:rPr>
        <w:t xml:space="preserve"> </w:t>
      </w:r>
      <w:r w:rsidR="00AE5AF6">
        <w:rPr>
          <w:lang w:val="en-US"/>
        </w:rPr>
        <w:t>even for non-R-ML requirements.</w:t>
      </w:r>
    </w:p>
    <w:p w14:paraId="4DB8212C" w14:textId="65032496" w:rsidR="00AE5AF6" w:rsidRDefault="00AE5AF6" w:rsidP="00AE5AF6">
      <w:pPr>
        <w:pStyle w:val="RAN4observation0"/>
        <w:rPr>
          <w:lang w:val="en-US"/>
        </w:rPr>
      </w:pPr>
      <w:r>
        <w:rPr>
          <w:lang w:val="en-US"/>
        </w:rPr>
        <w:t xml:space="preserve">Using </w:t>
      </w:r>
      <w:r w:rsidRPr="00AE5AF6">
        <w:rPr>
          <w:lang w:val="en-US"/>
        </w:rPr>
        <w:t xml:space="preserve">827 CDL in </w:t>
      </w:r>
      <w:r>
        <w:rPr>
          <w:lang w:val="en-US"/>
        </w:rPr>
        <w:t>MU T</w:t>
      </w:r>
      <w:r w:rsidR="002F532C">
        <w:rPr>
          <w:lang w:val="en-US"/>
        </w:rPr>
        <w:t>PUT sc</w:t>
      </w:r>
      <w:r w:rsidR="009C319A">
        <w:rPr>
          <w:lang w:val="en-US"/>
        </w:rPr>
        <w:t xml:space="preserve">enarios </w:t>
      </w:r>
      <w:r w:rsidRPr="00AE5AF6">
        <w:rPr>
          <w:lang w:val="en-US"/>
        </w:rPr>
        <w:t>significantly reduce</w:t>
      </w:r>
      <w:r w:rsidR="009C319A">
        <w:rPr>
          <w:lang w:val="en-US"/>
        </w:rPr>
        <w:t>s</w:t>
      </w:r>
      <w:r w:rsidRPr="00AE5AF6">
        <w:rPr>
          <w:lang w:val="en-US"/>
        </w:rPr>
        <w:t xml:space="preserve"> SNR requirements for all advanced receivers and allows for non-orthogonal precoder requirements</w:t>
      </w:r>
      <w:r w:rsidR="003C0071">
        <w:rPr>
          <w:lang w:val="en-US"/>
        </w:rPr>
        <w:t xml:space="preserve">, </w:t>
      </w:r>
      <w:r w:rsidRPr="00AE5AF6">
        <w:rPr>
          <w:lang w:val="en-US"/>
        </w:rPr>
        <w:t>even for non-R-ML requirements</w:t>
      </w:r>
    </w:p>
    <w:p w14:paraId="01EA499C" w14:textId="77777777" w:rsidR="00C84CFF" w:rsidRDefault="00C84CFF" w:rsidP="00462443">
      <w:pPr>
        <w:rPr>
          <w:lang w:val="en-US"/>
        </w:rPr>
      </w:pPr>
    </w:p>
    <w:p w14:paraId="1AEDB8EF" w14:textId="77777777" w:rsidR="00C84CFF" w:rsidRDefault="00C84CFF" w:rsidP="00462443">
      <w:pPr>
        <w:rPr>
          <w:lang w:val="en-US"/>
        </w:rPr>
      </w:pPr>
    </w:p>
    <w:p w14:paraId="59B7C27C" w14:textId="5E3EE2AF" w:rsidR="008605C4" w:rsidRDefault="008605C4" w:rsidP="004A29E3">
      <w:pPr>
        <w:pStyle w:val="RAN4H2"/>
        <w:rPr>
          <w:lang w:val="en-US"/>
        </w:rPr>
      </w:pPr>
      <w:bookmarkStart w:id="19" w:name="_Ref178876951"/>
      <w:r>
        <w:rPr>
          <w:lang w:val="en-US"/>
        </w:rPr>
        <w:t>MU PMI</w:t>
      </w:r>
      <w:bookmarkEnd w:id="19"/>
    </w:p>
    <w:p w14:paraId="23507087" w14:textId="76767C0B" w:rsidR="00A2765C" w:rsidRDefault="00A2765C" w:rsidP="00A2765C">
      <w:pPr>
        <w:rPr>
          <w:lang w:val="en-US"/>
        </w:rPr>
      </w:pPr>
      <w:r>
        <w:rPr>
          <w:lang w:val="en-US"/>
        </w:rPr>
        <w:t>There are at least two issues that have previously been highlighted when using legacy TDL models in MU PMI performance requirements:</w:t>
      </w:r>
    </w:p>
    <w:p w14:paraId="66197636" w14:textId="77777777" w:rsidR="007F6B25" w:rsidRDefault="007F6B25" w:rsidP="007F6B25">
      <w:pPr>
        <w:pStyle w:val="ListParagraph"/>
        <w:numPr>
          <w:ilvl w:val="0"/>
          <w:numId w:val="25"/>
        </w:numPr>
        <w:rPr>
          <w:lang w:val="en-US"/>
        </w:rPr>
      </w:pPr>
      <w:proofErr w:type="spellStart"/>
      <w:r>
        <w:rPr>
          <w:lang w:val="en-US"/>
        </w:rPr>
        <w:t>eTypeII</w:t>
      </w:r>
      <w:proofErr w:type="spellEnd"/>
      <w:r>
        <w:rPr>
          <w:lang w:val="en-US"/>
        </w:rPr>
        <w:t xml:space="preserve"> PMI selection algorithm functionality and performance may have never been reliably tested, as </w:t>
      </w:r>
      <w:proofErr w:type="spellStart"/>
      <w:r w:rsidRPr="00A240C7">
        <w:rPr>
          <w:lang w:val="en-US"/>
        </w:rPr>
        <w:t>TypeI</w:t>
      </w:r>
      <w:proofErr w:type="spellEnd"/>
      <w:r w:rsidRPr="00A240C7">
        <w:rPr>
          <w:lang w:val="en-US"/>
        </w:rPr>
        <w:t xml:space="preserve"> and </w:t>
      </w:r>
      <w:proofErr w:type="spellStart"/>
      <w:r w:rsidRPr="00A240C7">
        <w:rPr>
          <w:lang w:val="en-US"/>
        </w:rPr>
        <w:t>eTypeII</w:t>
      </w:r>
      <w:proofErr w:type="spellEnd"/>
      <w:r w:rsidRPr="00A240C7">
        <w:rPr>
          <w:lang w:val="en-US"/>
        </w:rPr>
        <w:t xml:space="preserve"> perform similarly</w:t>
      </w:r>
      <w:r>
        <w:rPr>
          <w:lang w:val="en-US"/>
        </w:rPr>
        <w:t xml:space="preserve"> and </w:t>
      </w:r>
      <w:proofErr w:type="spellStart"/>
      <w:r>
        <w:rPr>
          <w:lang w:val="en-US"/>
        </w:rPr>
        <w:t>TypeI</w:t>
      </w:r>
      <w:proofErr w:type="spellEnd"/>
      <w:r>
        <w:rPr>
          <w:lang w:val="en-US"/>
        </w:rPr>
        <w:t xml:space="preserve"> is a subset of </w:t>
      </w:r>
      <w:proofErr w:type="spellStart"/>
      <w:r>
        <w:rPr>
          <w:lang w:val="en-US"/>
        </w:rPr>
        <w:t>eTypeII</w:t>
      </w:r>
      <w:proofErr w:type="spellEnd"/>
      <w:r>
        <w:rPr>
          <w:lang w:val="en-US"/>
        </w:rPr>
        <w:t>.</w:t>
      </w:r>
    </w:p>
    <w:p w14:paraId="0B9B686F" w14:textId="670A4932" w:rsidR="00A2765C" w:rsidRPr="0047737F" w:rsidRDefault="000C2072" w:rsidP="00A2765C">
      <w:pPr>
        <w:pStyle w:val="ListParagraph"/>
        <w:numPr>
          <w:ilvl w:val="0"/>
          <w:numId w:val="25"/>
        </w:numPr>
        <w:rPr>
          <w:lang w:val="en-US"/>
        </w:rPr>
      </w:pPr>
      <w:r>
        <w:rPr>
          <w:lang w:val="en-US"/>
        </w:rPr>
        <w:t xml:space="preserve">Gains of MU MIMO are also hidden behind the similar </w:t>
      </w:r>
      <w:proofErr w:type="spellStart"/>
      <w:r w:rsidRPr="008B52B6">
        <w:rPr>
          <w:lang w:val="en-US"/>
        </w:rPr>
        <w:t>TypeI</w:t>
      </w:r>
      <w:proofErr w:type="spellEnd"/>
      <w:r w:rsidRPr="008B52B6">
        <w:rPr>
          <w:lang w:val="en-US"/>
        </w:rPr>
        <w:t xml:space="preserve"> and </w:t>
      </w:r>
      <w:proofErr w:type="spellStart"/>
      <w:r w:rsidRPr="008B52B6">
        <w:rPr>
          <w:lang w:val="en-US"/>
        </w:rPr>
        <w:t>eTypeII</w:t>
      </w:r>
      <w:proofErr w:type="spellEnd"/>
      <w:r>
        <w:rPr>
          <w:lang w:val="en-US"/>
        </w:rPr>
        <w:t xml:space="preserve"> PMI</w:t>
      </w:r>
      <w:r w:rsidRPr="008B52B6">
        <w:rPr>
          <w:lang w:val="en-US"/>
        </w:rPr>
        <w:t xml:space="preserve"> </w:t>
      </w:r>
      <w:r>
        <w:rPr>
          <w:lang w:val="en-US"/>
        </w:rPr>
        <w:t>feedback performance, leading to unreasonable baseline decisions.</w:t>
      </w:r>
    </w:p>
    <w:p w14:paraId="3D2D00A1" w14:textId="03005DCB" w:rsidR="000C2072" w:rsidRDefault="000C2072" w:rsidP="00462443">
      <w:pPr>
        <w:rPr>
          <w:lang w:val="en-US"/>
        </w:rPr>
      </w:pPr>
      <w:r>
        <w:rPr>
          <w:lang w:val="en-US"/>
        </w:rPr>
        <w:t>To evaluate these impacts, MCMU configurations are needed (see SCMU/MCMU distinction from section </w:t>
      </w:r>
      <w:r>
        <w:rPr>
          <w:lang w:val="en-US"/>
        </w:rPr>
        <w:fldChar w:fldCharType="begin"/>
      </w:r>
      <w:r>
        <w:rPr>
          <w:lang w:val="en-US"/>
        </w:rPr>
        <w:instrText xml:space="preserve"> REF _Ref178791683 \r \h </w:instrText>
      </w:r>
      <w:r>
        <w:rPr>
          <w:lang w:val="en-US"/>
        </w:rPr>
      </w:r>
      <w:r>
        <w:rPr>
          <w:lang w:val="en-US"/>
        </w:rPr>
        <w:fldChar w:fldCharType="separate"/>
      </w:r>
      <w:r w:rsidR="0022370F">
        <w:rPr>
          <w:lang w:val="en-US"/>
        </w:rPr>
        <w:t>2.3</w:t>
      </w:r>
      <w:r>
        <w:rPr>
          <w:lang w:val="en-US"/>
        </w:rPr>
        <w:fldChar w:fldCharType="end"/>
      </w:r>
      <w:r>
        <w:rPr>
          <w:lang w:val="en-US"/>
        </w:rPr>
        <w:t xml:space="preserve">), to be able to setup SCMs with spatial consistency between near and far receivers, </w:t>
      </w:r>
      <w:r w:rsidR="00F873D0">
        <w:rPr>
          <w:lang w:val="en-US"/>
        </w:rPr>
        <w:t xml:space="preserve">which provides both </w:t>
      </w:r>
      <w:r w:rsidR="006048C7">
        <w:rPr>
          <w:lang w:val="en-US"/>
        </w:rPr>
        <w:t>typical</w:t>
      </w:r>
      <w:r w:rsidR="00F873D0">
        <w:rPr>
          <w:lang w:val="en-US"/>
        </w:rPr>
        <w:t xml:space="preserve"> interference levels and detectable spatial profiles of interference sources.</w:t>
      </w:r>
      <w:r w:rsidR="006048C7">
        <w:rPr>
          <w:lang w:val="en-US"/>
        </w:rPr>
        <w:tab/>
      </w:r>
      <w:r w:rsidR="006048C7">
        <w:rPr>
          <w:lang w:val="en-US"/>
        </w:rPr>
        <w:br/>
        <w:t>It will be instructive to determine, whether the PMI feedback of a receiver (should) change in the presence of a receiver, that interferes with and contributes to measurements for PMI derivation.</w:t>
      </w:r>
    </w:p>
    <w:p w14:paraId="496ADA95" w14:textId="1C35A6AF" w:rsidR="00A2765C" w:rsidRDefault="00F873D0" w:rsidP="00462443">
      <w:pPr>
        <w:rPr>
          <w:lang w:val="en-US"/>
        </w:rPr>
      </w:pPr>
      <w:r>
        <w:rPr>
          <w:lang w:val="en-US"/>
        </w:rPr>
        <w:t>We will provide further treatment of this use case, after finishing the modification of 827 CDL to MCMU setups.</w:t>
      </w:r>
    </w:p>
    <w:p w14:paraId="6373C9EE" w14:textId="77777777" w:rsidR="000C2072" w:rsidRDefault="000C2072" w:rsidP="00462443">
      <w:pPr>
        <w:rPr>
          <w:lang w:val="en-US"/>
        </w:rPr>
      </w:pPr>
    </w:p>
    <w:p w14:paraId="7C5B9C31" w14:textId="5E4CBD78" w:rsidR="006A4381" w:rsidRPr="00B83D46" w:rsidRDefault="002568B0" w:rsidP="002A2E04">
      <w:pPr>
        <w:rPr>
          <w:u w:val="single"/>
          <w:lang w:val="en-US"/>
        </w:rPr>
      </w:pPr>
      <w:r w:rsidRPr="00B83D46">
        <w:rPr>
          <w:u w:val="single"/>
          <w:lang w:val="en-US"/>
        </w:rPr>
        <w:t>Differen</w:t>
      </w:r>
      <w:r w:rsidR="002A2E04" w:rsidRPr="00B83D46">
        <w:rPr>
          <w:u w:val="single"/>
          <w:lang w:val="en-US"/>
        </w:rPr>
        <w:t>t expectations</w:t>
      </w:r>
      <w:r w:rsidR="00074D8B" w:rsidRPr="00B83D46">
        <w:rPr>
          <w:u w:val="single"/>
          <w:lang w:val="en-US"/>
        </w:rPr>
        <w:t xml:space="preserve"> for </w:t>
      </w:r>
      <w:r w:rsidR="00326A24" w:rsidRPr="00B83D46">
        <w:rPr>
          <w:u w:val="single"/>
          <w:lang w:val="en-US"/>
        </w:rPr>
        <w:t xml:space="preserve">MU </w:t>
      </w:r>
      <w:r w:rsidR="00074D8B" w:rsidRPr="00B83D46">
        <w:rPr>
          <w:u w:val="single"/>
          <w:lang w:val="en-US"/>
        </w:rPr>
        <w:t xml:space="preserve">PMI choice </w:t>
      </w:r>
      <w:r w:rsidR="002A2E04" w:rsidRPr="00B83D46">
        <w:rPr>
          <w:u w:val="single"/>
          <w:lang w:val="en-US"/>
        </w:rPr>
        <w:t>requirements</w:t>
      </w:r>
    </w:p>
    <w:p w14:paraId="020CAF68" w14:textId="09219F7C" w:rsidR="00E50767" w:rsidRDefault="003854C7" w:rsidP="00462443">
      <w:pPr>
        <w:rPr>
          <w:lang w:val="en-US"/>
        </w:rPr>
      </w:pPr>
      <w:r>
        <w:rPr>
          <w:lang w:val="en-US"/>
        </w:rPr>
        <w:t xml:space="preserve">There are </w:t>
      </w:r>
      <w:r w:rsidR="00901F40">
        <w:rPr>
          <w:lang w:val="en-US"/>
        </w:rPr>
        <w:t xml:space="preserve">two different </w:t>
      </w:r>
      <w:r w:rsidR="00B52A61">
        <w:rPr>
          <w:lang w:val="en-US"/>
        </w:rPr>
        <w:t>foc</w:t>
      </w:r>
      <w:r w:rsidR="002F4792">
        <w:rPr>
          <w:lang w:val="en-US"/>
        </w:rPr>
        <w:t xml:space="preserve">al points, when talking about MU </w:t>
      </w:r>
      <w:r w:rsidR="00913F78">
        <w:rPr>
          <w:lang w:val="en-US"/>
        </w:rPr>
        <w:t xml:space="preserve">PMI </w:t>
      </w:r>
      <w:r w:rsidR="00C333E0">
        <w:rPr>
          <w:lang w:val="en-US"/>
        </w:rPr>
        <w:t>requirements</w:t>
      </w:r>
      <w:r w:rsidR="00B83D85">
        <w:rPr>
          <w:lang w:val="en-US"/>
        </w:rPr>
        <w:t xml:space="preserve"> (the third one is common)</w:t>
      </w:r>
      <w:r w:rsidR="00C333E0">
        <w:rPr>
          <w:lang w:val="en-US"/>
        </w:rPr>
        <w:t xml:space="preserve">. One may consider </w:t>
      </w:r>
      <w:r w:rsidR="00C92C26">
        <w:rPr>
          <w:lang w:val="en-US"/>
        </w:rPr>
        <w:t xml:space="preserve">whether </w:t>
      </w:r>
      <w:r w:rsidR="00C548AB">
        <w:rPr>
          <w:lang w:val="en-US"/>
        </w:rPr>
        <w:t xml:space="preserve">the presence </w:t>
      </w:r>
      <w:r w:rsidR="00812E84">
        <w:rPr>
          <w:lang w:val="en-US"/>
        </w:rPr>
        <w:t>of (SC and/or MC)</w:t>
      </w:r>
      <w:r w:rsidR="00357F54">
        <w:rPr>
          <w:lang w:val="en-US"/>
        </w:rPr>
        <w:t xml:space="preserve"> </w:t>
      </w:r>
      <w:r w:rsidR="00C548AB">
        <w:rPr>
          <w:lang w:val="en-US"/>
        </w:rPr>
        <w:t xml:space="preserve">MU interference </w:t>
      </w:r>
    </w:p>
    <w:p w14:paraId="307E4B9C" w14:textId="77777777" w:rsidR="00E50767" w:rsidRDefault="00E73B8B" w:rsidP="00E50767">
      <w:pPr>
        <w:ind w:left="720"/>
        <w:rPr>
          <w:lang w:val="en-US"/>
        </w:rPr>
      </w:pPr>
      <w:r>
        <w:rPr>
          <w:lang w:val="en-US"/>
        </w:rPr>
        <w:t xml:space="preserve">(a) </w:t>
      </w:r>
      <w:r w:rsidR="00407521">
        <w:rPr>
          <w:lang w:val="en-US"/>
        </w:rPr>
        <w:t xml:space="preserve">should </w:t>
      </w:r>
      <w:r w:rsidR="00C548AB">
        <w:rPr>
          <w:lang w:val="en-US"/>
        </w:rPr>
        <w:t xml:space="preserve">impact the PMI choice algorithm </w:t>
      </w:r>
      <w:r w:rsidR="005F7D07">
        <w:rPr>
          <w:lang w:val="en-US"/>
        </w:rPr>
        <w:t xml:space="preserve">implementation, or </w:t>
      </w:r>
    </w:p>
    <w:p w14:paraId="0B600BA0" w14:textId="1B0B2669" w:rsidR="00111925" w:rsidRDefault="00E73B8B" w:rsidP="00E50767">
      <w:pPr>
        <w:ind w:left="720"/>
        <w:rPr>
          <w:lang w:val="en-US"/>
        </w:rPr>
      </w:pPr>
      <w:r>
        <w:rPr>
          <w:lang w:val="en-US"/>
        </w:rPr>
        <w:lastRenderedPageBreak/>
        <w:t xml:space="preserve">(b) </w:t>
      </w:r>
      <w:r w:rsidR="00A36681">
        <w:rPr>
          <w:lang w:val="en-US"/>
        </w:rPr>
        <w:t xml:space="preserve">should impact the </w:t>
      </w:r>
      <w:r w:rsidR="00CC1966">
        <w:rPr>
          <w:lang w:val="en-US"/>
        </w:rPr>
        <w:t xml:space="preserve">PMI </w:t>
      </w:r>
      <w:r w:rsidR="002E3DF5">
        <w:rPr>
          <w:lang w:val="en-US"/>
        </w:rPr>
        <w:t>choice itself and the resulting performance</w:t>
      </w:r>
      <w:r w:rsidR="00A161B3">
        <w:rPr>
          <w:lang w:val="en-US"/>
        </w:rPr>
        <w:t xml:space="preserve">, or </w:t>
      </w:r>
    </w:p>
    <w:p w14:paraId="361754A2" w14:textId="4B6A3728" w:rsidR="007E76A3" w:rsidRDefault="007E76A3" w:rsidP="00E50767">
      <w:pPr>
        <w:ind w:left="720"/>
        <w:rPr>
          <w:lang w:val="en-US"/>
        </w:rPr>
      </w:pPr>
      <w:r>
        <w:rPr>
          <w:lang w:val="en-US"/>
        </w:rPr>
        <w:t xml:space="preserve">[(c) should highlight </w:t>
      </w:r>
      <w:r w:rsidR="00AF55FC">
        <w:rPr>
          <w:lang w:val="en-US"/>
        </w:rPr>
        <w:t xml:space="preserve">previously </w:t>
      </w:r>
      <w:r w:rsidR="00087216">
        <w:rPr>
          <w:lang w:val="en-US"/>
        </w:rPr>
        <w:t xml:space="preserve">unseen </w:t>
      </w:r>
      <w:r w:rsidR="00C61302">
        <w:rPr>
          <w:lang w:val="en-US"/>
        </w:rPr>
        <w:t>strong</w:t>
      </w:r>
      <w:r w:rsidR="00D84F37">
        <w:rPr>
          <w:lang w:val="en-US"/>
        </w:rPr>
        <w:t xml:space="preserve"> </w:t>
      </w:r>
      <w:r w:rsidR="003743D6">
        <w:rPr>
          <w:lang w:val="en-US"/>
        </w:rPr>
        <w:t xml:space="preserve">issues with </w:t>
      </w:r>
      <w:r w:rsidR="00C61302">
        <w:rPr>
          <w:lang w:val="en-US"/>
        </w:rPr>
        <w:t xml:space="preserve">legacy </w:t>
      </w:r>
      <w:r w:rsidR="00AF55FC">
        <w:rPr>
          <w:lang w:val="en-US"/>
        </w:rPr>
        <w:t>implementation</w:t>
      </w:r>
      <w:r w:rsidR="00C61302">
        <w:rPr>
          <w:lang w:val="en-US"/>
        </w:rPr>
        <w:t>s</w:t>
      </w:r>
      <w:r w:rsidR="00AF55FC">
        <w:rPr>
          <w:lang w:val="en-US"/>
        </w:rPr>
        <w:t>.</w:t>
      </w:r>
      <w:r>
        <w:rPr>
          <w:lang w:val="en-US"/>
        </w:rPr>
        <w:t>]</w:t>
      </w:r>
    </w:p>
    <w:p w14:paraId="590DBFB4" w14:textId="77777777" w:rsidR="00C61302" w:rsidRDefault="00C61302" w:rsidP="00C61302">
      <w:pPr>
        <w:rPr>
          <w:lang w:val="en-US"/>
        </w:rPr>
      </w:pPr>
      <w:r>
        <w:rPr>
          <w:lang w:val="en-US"/>
        </w:rPr>
        <w:t>If there are any signs of (c) the common expectation is that requirements are required.</w:t>
      </w:r>
    </w:p>
    <w:p w14:paraId="6E6429FC" w14:textId="77CF9BB2" w:rsidR="00571DC6" w:rsidRDefault="00571DC6" w:rsidP="00462443">
      <w:pPr>
        <w:rPr>
          <w:lang w:val="en-US"/>
        </w:rPr>
      </w:pPr>
      <w:r>
        <w:rPr>
          <w:lang w:val="en-US"/>
        </w:rPr>
        <w:t xml:space="preserve">If </w:t>
      </w:r>
      <w:r w:rsidR="00ED55CB">
        <w:rPr>
          <w:lang w:val="en-US"/>
        </w:rPr>
        <w:t xml:space="preserve">one focuses solely on (a) </w:t>
      </w:r>
      <w:r w:rsidR="00B86F1F">
        <w:rPr>
          <w:lang w:val="en-US"/>
        </w:rPr>
        <w:t>to de</w:t>
      </w:r>
      <w:r w:rsidR="00D618FB">
        <w:rPr>
          <w:lang w:val="en-US"/>
        </w:rPr>
        <w:t>fine minimum performance requirements</w:t>
      </w:r>
      <w:r w:rsidR="00522C87">
        <w:rPr>
          <w:lang w:val="en-US"/>
        </w:rPr>
        <w:t xml:space="preserve">, then </w:t>
      </w:r>
      <w:r w:rsidR="00D35E21">
        <w:rPr>
          <w:lang w:val="en-US"/>
        </w:rPr>
        <w:t>one</w:t>
      </w:r>
      <w:r w:rsidR="00522C87">
        <w:rPr>
          <w:lang w:val="en-US"/>
        </w:rPr>
        <w:t xml:space="preserve"> can </w:t>
      </w:r>
      <w:r w:rsidR="00841831">
        <w:rPr>
          <w:lang w:val="en-US"/>
        </w:rPr>
        <w:t xml:space="preserve">argue that </w:t>
      </w:r>
    </w:p>
    <w:p w14:paraId="5FF2C02F" w14:textId="4C252397" w:rsidR="00A93049" w:rsidRDefault="00A93049" w:rsidP="00A93049">
      <w:pPr>
        <w:ind w:left="720"/>
        <w:rPr>
          <w:lang w:val="en-US"/>
        </w:rPr>
      </w:pPr>
      <w:r>
        <w:rPr>
          <w:lang w:val="en-US"/>
        </w:rPr>
        <w:t xml:space="preserve">- Interference </w:t>
      </w:r>
      <w:r w:rsidR="00C26BD5">
        <w:rPr>
          <w:lang w:val="en-US"/>
        </w:rPr>
        <w:t xml:space="preserve">coming </w:t>
      </w:r>
      <w:r>
        <w:rPr>
          <w:lang w:val="en-US"/>
        </w:rPr>
        <w:t>from an interference cell cannot be influenced via PMI choice in the serving cell.</w:t>
      </w:r>
    </w:p>
    <w:p w14:paraId="0D319F50" w14:textId="20104759" w:rsidR="008376F0" w:rsidRDefault="008376F0" w:rsidP="00A93049">
      <w:pPr>
        <w:ind w:left="720"/>
        <w:rPr>
          <w:lang w:val="en-US"/>
        </w:rPr>
      </w:pPr>
      <w:r>
        <w:rPr>
          <w:lang w:val="en-US"/>
        </w:rPr>
        <w:t xml:space="preserve">- Interference received from an interference cell </w:t>
      </w:r>
      <w:r w:rsidR="007B6C12">
        <w:rPr>
          <w:lang w:val="en-US"/>
        </w:rPr>
        <w:t>can be influ</w:t>
      </w:r>
      <w:r w:rsidR="00247167">
        <w:rPr>
          <w:lang w:val="en-US"/>
        </w:rPr>
        <w:t xml:space="preserve">enced via </w:t>
      </w:r>
      <w:r w:rsidR="00247167">
        <w:rPr>
          <w:lang w:val="en-US"/>
        </w:rPr>
        <w:t>PMI choices of very advanced algorithms</w:t>
      </w:r>
      <w:r w:rsidR="00247167">
        <w:rPr>
          <w:lang w:val="en-US"/>
        </w:rPr>
        <w:t xml:space="preserve"> that </w:t>
      </w:r>
      <w:r w:rsidR="00247167">
        <w:rPr>
          <w:lang w:val="en-US"/>
        </w:rPr>
        <w:t>influence receive directions via serving cell PMI choice</w:t>
      </w:r>
      <w:r w:rsidR="00247167">
        <w:rPr>
          <w:lang w:val="en-US"/>
        </w:rPr>
        <w:t>.</w:t>
      </w:r>
    </w:p>
    <w:p w14:paraId="38EDDC50" w14:textId="736803C0" w:rsidR="00A93049" w:rsidRDefault="00A93049" w:rsidP="00A93049">
      <w:pPr>
        <w:ind w:left="720"/>
        <w:rPr>
          <w:lang w:val="en-US"/>
        </w:rPr>
      </w:pPr>
      <w:r>
        <w:rPr>
          <w:lang w:val="en-US"/>
        </w:rPr>
        <w:t>- Interf</w:t>
      </w:r>
      <w:r w:rsidR="00FE6BCB">
        <w:rPr>
          <w:lang w:val="en-US"/>
        </w:rPr>
        <w:t>erence</w:t>
      </w:r>
      <w:r w:rsidR="008376F0">
        <w:rPr>
          <w:lang w:val="en-US"/>
        </w:rPr>
        <w:t xml:space="preserve"> received</w:t>
      </w:r>
      <w:r w:rsidR="00FE6BCB">
        <w:rPr>
          <w:lang w:val="en-US"/>
        </w:rPr>
        <w:t xml:space="preserve"> from </w:t>
      </w:r>
      <w:r w:rsidR="00005A37">
        <w:rPr>
          <w:lang w:val="en-US"/>
        </w:rPr>
        <w:t xml:space="preserve">signals intended for a different receiver in the serving cell, </w:t>
      </w:r>
      <w:r w:rsidR="001812AC">
        <w:rPr>
          <w:lang w:val="en-US"/>
        </w:rPr>
        <w:t>can be influenced via PMI choices</w:t>
      </w:r>
      <w:r w:rsidR="00BB1E3D">
        <w:rPr>
          <w:lang w:val="en-US"/>
        </w:rPr>
        <w:t xml:space="preserve"> of </w:t>
      </w:r>
      <w:r w:rsidR="00791625">
        <w:rPr>
          <w:lang w:val="en-US"/>
        </w:rPr>
        <w:t xml:space="preserve">very advanced algorithms that </w:t>
      </w:r>
      <w:r w:rsidR="00370A55">
        <w:rPr>
          <w:lang w:val="en-US"/>
        </w:rPr>
        <w:t xml:space="preserve">derive </w:t>
      </w:r>
      <w:r w:rsidR="00977556">
        <w:rPr>
          <w:lang w:val="en-US"/>
        </w:rPr>
        <w:t xml:space="preserve">used </w:t>
      </w:r>
      <w:r w:rsidR="003963C7">
        <w:rPr>
          <w:lang w:val="en-US"/>
        </w:rPr>
        <w:t>precoders for co-scheduled UEs</w:t>
      </w:r>
      <w:r w:rsidR="008376F0">
        <w:rPr>
          <w:lang w:val="en-US"/>
        </w:rPr>
        <w:t xml:space="preserve"> or </w:t>
      </w:r>
      <w:r w:rsidR="007B6C12">
        <w:rPr>
          <w:lang w:val="en-US"/>
        </w:rPr>
        <w:t>influence receive directions via serving cell PMI choice</w:t>
      </w:r>
      <w:r w:rsidR="00977556">
        <w:rPr>
          <w:lang w:val="en-US"/>
        </w:rPr>
        <w:t>.</w:t>
      </w:r>
    </w:p>
    <w:p w14:paraId="6D136F1D" w14:textId="19351516" w:rsidR="00977556" w:rsidRDefault="00977556" w:rsidP="00977556">
      <w:pPr>
        <w:rPr>
          <w:lang w:val="en-US"/>
        </w:rPr>
      </w:pPr>
      <w:r>
        <w:rPr>
          <w:lang w:val="en-US"/>
        </w:rPr>
        <w:t>Hence, in this case</w:t>
      </w:r>
      <w:r w:rsidR="006000E8">
        <w:rPr>
          <w:lang w:val="en-US"/>
        </w:rPr>
        <w:t xml:space="preserve"> one would answer </w:t>
      </w:r>
      <w:r w:rsidR="00E0612F">
        <w:rPr>
          <w:lang w:val="en-US"/>
        </w:rPr>
        <w:t>(a</w:t>
      </w:r>
      <w:r w:rsidR="003C4E2B">
        <w:rPr>
          <w:lang w:val="en-US"/>
        </w:rPr>
        <w:t>) negatively</w:t>
      </w:r>
      <w:r w:rsidR="000A42B4">
        <w:rPr>
          <w:lang w:val="en-US"/>
        </w:rPr>
        <w:t xml:space="preserve">, if </w:t>
      </w:r>
      <w:r w:rsidR="006E7A89">
        <w:rPr>
          <w:lang w:val="en-US"/>
        </w:rPr>
        <w:t>non advanced receivers are considered, and positively in advanced algorithms</w:t>
      </w:r>
      <w:r w:rsidR="003C4E2B">
        <w:rPr>
          <w:lang w:val="en-US"/>
        </w:rPr>
        <w:t>.</w:t>
      </w:r>
    </w:p>
    <w:p w14:paraId="68DD4D5E" w14:textId="4D3BE6E3" w:rsidR="003C4E2B" w:rsidRDefault="003C4E2B" w:rsidP="003C4E2B">
      <w:pPr>
        <w:rPr>
          <w:lang w:val="en-US"/>
        </w:rPr>
      </w:pPr>
      <w:r>
        <w:rPr>
          <w:lang w:val="en-US"/>
        </w:rPr>
        <w:t xml:space="preserve">If one focuses solely on (b) to define minimum performance requirements, then one can argue that </w:t>
      </w:r>
    </w:p>
    <w:p w14:paraId="4F24761B" w14:textId="3BEBF1E0" w:rsidR="00841831" w:rsidRDefault="00B3528C" w:rsidP="00B3528C">
      <w:pPr>
        <w:ind w:left="431"/>
        <w:rPr>
          <w:lang w:val="en-US"/>
        </w:rPr>
      </w:pPr>
      <w:r>
        <w:rPr>
          <w:lang w:val="en-US"/>
        </w:rPr>
        <w:t xml:space="preserve">- </w:t>
      </w:r>
      <w:r w:rsidR="002512F7">
        <w:rPr>
          <w:lang w:val="en-US"/>
        </w:rPr>
        <w:t>The PMI choice itself and the resulting performance</w:t>
      </w:r>
      <w:r w:rsidR="00D97E04">
        <w:rPr>
          <w:lang w:val="en-US"/>
        </w:rPr>
        <w:t xml:space="preserve"> is obviously impacted by </w:t>
      </w:r>
      <w:r w:rsidR="004E09E4">
        <w:rPr>
          <w:lang w:val="en-US"/>
        </w:rPr>
        <w:t xml:space="preserve">both </w:t>
      </w:r>
      <w:r w:rsidR="00025A2E">
        <w:rPr>
          <w:lang w:val="en-US"/>
        </w:rPr>
        <w:t>interference types</w:t>
      </w:r>
      <w:r w:rsidR="006D233D">
        <w:rPr>
          <w:lang w:val="en-US"/>
        </w:rPr>
        <w:t>,</w:t>
      </w:r>
      <w:r w:rsidR="00070B43">
        <w:rPr>
          <w:lang w:val="en-US"/>
        </w:rPr>
        <w:t xml:space="preserve"> inter- and intra-cell causes</w:t>
      </w:r>
      <w:r w:rsidR="006D233D">
        <w:rPr>
          <w:lang w:val="en-US"/>
        </w:rPr>
        <w:t xml:space="preserve">, </w:t>
      </w:r>
      <w:r w:rsidR="00CA51B5">
        <w:rPr>
          <w:lang w:val="en-US"/>
        </w:rPr>
        <w:t>as well as</w:t>
      </w:r>
      <w:r w:rsidR="006D233D">
        <w:rPr>
          <w:lang w:val="en-US"/>
        </w:rPr>
        <w:t xml:space="preserve"> considerations</w:t>
      </w:r>
      <w:r w:rsidR="00CA51B5">
        <w:rPr>
          <w:lang w:val="en-US"/>
        </w:rPr>
        <w:t xml:space="preserve">, </w:t>
      </w:r>
      <w:r w:rsidR="00AA3853">
        <w:rPr>
          <w:lang w:val="en-US"/>
        </w:rPr>
        <w:t>if the interference DM-RS ports are known, need to be blind detected</w:t>
      </w:r>
      <w:r w:rsidR="00E011B9">
        <w:rPr>
          <w:lang w:val="en-US"/>
        </w:rPr>
        <w:t>, are synchronized, or a</w:t>
      </w:r>
      <w:r w:rsidR="00CA51B5">
        <w:rPr>
          <w:lang w:val="en-US"/>
        </w:rPr>
        <w:t>re</w:t>
      </w:r>
      <w:r w:rsidR="00E011B9">
        <w:rPr>
          <w:lang w:val="en-US"/>
        </w:rPr>
        <w:t xml:space="preserve"> </w:t>
      </w:r>
      <w:r w:rsidR="00FF2822">
        <w:rPr>
          <w:lang w:val="en-US"/>
        </w:rPr>
        <w:t>not synchronized.</w:t>
      </w:r>
    </w:p>
    <w:p w14:paraId="37CC89A8" w14:textId="0CF7CD26" w:rsidR="00571DC6" w:rsidRDefault="00CA51B5" w:rsidP="00462443">
      <w:pPr>
        <w:rPr>
          <w:lang w:val="en-US"/>
        </w:rPr>
      </w:pPr>
      <w:r>
        <w:rPr>
          <w:lang w:val="en-US"/>
        </w:rPr>
        <w:t>Hence, in this case one would answer (b) positively.</w:t>
      </w:r>
    </w:p>
    <w:p w14:paraId="3A358ABB" w14:textId="0A93695C" w:rsidR="00B76A44" w:rsidRDefault="00154A37" w:rsidP="00462443">
      <w:pPr>
        <w:rPr>
          <w:lang w:val="en-US"/>
        </w:rPr>
      </w:pPr>
      <w:r>
        <w:rPr>
          <w:lang w:val="en-US"/>
        </w:rPr>
        <w:t xml:space="preserve">It is our understanding that </w:t>
      </w:r>
      <w:r w:rsidR="00EA1736">
        <w:rPr>
          <w:lang w:val="en-US"/>
        </w:rPr>
        <w:t xml:space="preserve">demodulation and CSI minimum performance requirements </w:t>
      </w:r>
      <w:r w:rsidR="002632C4">
        <w:rPr>
          <w:lang w:val="en-US"/>
        </w:rPr>
        <w:t xml:space="preserve">should </w:t>
      </w:r>
      <w:r w:rsidR="00074748">
        <w:rPr>
          <w:lang w:val="en-US"/>
        </w:rPr>
        <w:t xml:space="preserve">cover both (a) and (b). </w:t>
      </w:r>
      <w:r w:rsidR="000B3CC3">
        <w:rPr>
          <w:lang w:val="en-US"/>
        </w:rPr>
        <w:t xml:space="preserve">As such, </w:t>
      </w:r>
      <w:r w:rsidR="001A2526">
        <w:rPr>
          <w:lang w:val="en-US"/>
        </w:rPr>
        <w:t xml:space="preserve">requirements shall be </w:t>
      </w:r>
      <w:r w:rsidR="00ED60AD">
        <w:rPr>
          <w:lang w:val="en-US"/>
        </w:rPr>
        <w:t xml:space="preserve">defined for MU PMI </w:t>
      </w:r>
      <w:r w:rsidR="005C3350">
        <w:rPr>
          <w:lang w:val="en-US"/>
        </w:rPr>
        <w:t xml:space="preserve">and the </w:t>
      </w:r>
      <w:r w:rsidR="001C23CD">
        <w:rPr>
          <w:lang w:val="en-US"/>
        </w:rPr>
        <w:t>setup shall model typical MIMO effects</w:t>
      </w:r>
      <w:r w:rsidR="00A47CB0">
        <w:rPr>
          <w:lang w:val="en-US"/>
        </w:rPr>
        <w:t xml:space="preserve"> to achieve </w:t>
      </w:r>
      <w:r w:rsidR="009D4CC9">
        <w:rPr>
          <w:lang w:val="en-US"/>
        </w:rPr>
        <w:t>valid results for (b)</w:t>
      </w:r>
      <w:r w:rsidR="008B0870">
        <w:rPr>
          <w:lang w:val="en-US"/>
        </w:rPr>
        <w:t xml:space="preserve">, i.e., from both single cell and multi-cell MU </w:t>
      </w:r>
      <w:proofErr w:type="spellStart"/>
      <w:r w:rsidR="008B0870">
        <w:rPr>
          <w:lang w:val="en-US"/>
        </w:rPr>
        <w:t>pov</w:t>
      </w:r>
      <w:proofErr w:type="spellEnd"/>
      <w:r w:rsidR="008B0870">
        <w:rPr>
          <w:lang w:val="en-US"/>
        </w:rPr>
        <w:t>.</w:t>
      </w:r>
    </w:p>
    <w:p w14:paraId="53F4684D" w14:textId="1D2193D0" w:rsidR="009B1BCB" w:rsidRDefault="005F7EF0" w:rsidP="005F7EF0">
      <w:pPr>
        <w:pStyle w:val="RAN4observation0"/>
        <w:rPr>
          <w:lang w:val="en-US"/>
        </w:rPr>
      </w:pPr>
      <w:r>
        <w:rPr>
          <w:lang w:val="en-US"/>
        </w:rPr>
        <w:t xml:space="preserve">It is our understanding that CSI minimum performance requirements should </w:t>
      </w:r>
      <w:r w:rsidR="0066529A">
        <w:rPr>
          <w:lang w:val="en-US"/>
        </w:rPr>
        <w:t>be defined</w:t>
      </w:r>
      <w:r w:rsidR="007726B2">
        <w:rPr>
          <w:lang w:val="en-US"/>
        </w:rPr>
        <w:t>,</w:t>
      </w:r>
      <w:r w:rsidR="0066529A">
        <w:rPr>
          <w:lang w:val="en-US"/>
        </w:rPr>
        <w:t xml:space="preserve"> if there is either </w:t>
      </w:r>
      <w:r w:rsidR="00157837">
        <w:rPr>
          <w:lang w:val="en-US"/>
        </w:rPr>
        <w:t xml:space="preserve">impact on the PMI choice algorithm implementation, or </w:t>
      </w:r>
      <w:r w:rsidR="00997397">
        <w:rPr>
          <w:lang w:val="en-US"/>
        </w:rPr>
        <w:t>if there is impact on the PMI choice itself and the resulting performance</w:t>
      </w:r>
      <w:r w:rsidR="00154F3F">
        <w:rPr>
          <w:lang w:val="en-US"/>
        </w:rPr>
        <w:t xml:space="preserve">, or </w:t>
      </w:r>
      <w:r w:rsidR="00C42BF3">
        <w:rPr>
          <w:lang w:val="en-US"/>
        </w:rPr>
        <w:t>if there are previously unseen strong issues with legacy implementations</w:t>
      </w:r>
      <w:r w:rsidR="001157BC">
        <w:rPr>
          <w:lang w:val="en-US"/>
        </w:rPr>
        <w:t>.</w:t>
      </w:r>
    </w:p>
    <w:p w14:paraId="4ECABDD2" w14:textId="77777777" w:rsidR="009B1BCB" w:rsidRDefault="009B1BCB" w:rsidP="00462443">
      <w:pPr>
        <w:rPr>
          <w:lang w:val="en-US"/>
        </w:rPr>
      </w:pPr>
    </w:p>
    <w:p w14:paraId="30917F40" w14:textId="77777777" w:rsidR="002A2E04" w:rsidRDefault="002A2E04" w:rsidP="00462443">
      <w:pPr>
        <w:rPr>
          <w:lang w:val="en-US"/>
        </w:rPr>
      </w:pPr>
    </w:p>
    <w:p w14:paraId="4FAA090E" w14:textId="41485F7B" w:rsidR="008605C4" w:rsidRDefault="008605C4" w:rsidP="004A29E3">
      <w:pPr>
        <w:pStyle w:val="RAN4H2"/>
        <w:rPr>
          <w:lang w:val="en-US"/>
        </w:rPr>
      </w:pPr>
      <w:bookmarkStart w:id="20" w:name="_Ref179204009"/>
      <w:r>
        <w:rPr>
          <w:lang w:val="en-US"/>
        </w:rPr>
        <w:t>Other use cases</w:t>
      </w:r>
      <w:bookmarkEnd w:id="20"/>
    </w:p>
    <w:p w14:paraId="0A8E158A" w14:textId="390365A6" w:rsidR="00575286" w:rsidRDefault="00575286" w:rsidP="00462443">
      <w:pPr>
        <w:rPr>
          <w:lang w:val="en-US"/>
        </w:rPr>
      </w:pPr>
      <w:r>
        <w:rPr>
          <w:lang w:val="en-US"/>
        </w:rPr>
        <w:t xml:space="preserve">In addition to the issues with legacy demod use cases and requirements using non-SCM discussed until here, we highlight a few more. Though, we will likely not have enough time to investigate those in detail during </w:t>
      </w:r>
      <w:proofErr w:type="spellStart"/>
      <w:r>
        <w:rPr>
          <w:lang w:val="en-US"/>
        </w:rPr>
        <w:t>FS_NR_demod_SCM</w:t>
      </w:r>
      <w:proofErr w:type="spellEnd"/>
      <w:r>
        <w:rPr>
          <w:lang w:val="en-US"/>
        </w:rPr>
        <w:t>:</w:t>
      </w:r>
    </w:p>
    <w:p w14:paraId="219E650A" w14:textId="77777777" w:rsidR="008A6604" w:rsidRPr="008A6604" w:rsidRDefault="008A6604" w:rsidP="008A6604">
      <w:pPr>
        <w:rPr>
          <w:u w:val="single"/>
          <w:lang w:val="en-US"/>
        </w:rPr>
      </w:pPr>
      <w:r w:rsidRPr="008A6604">
        <w:rPr>
          <w:u w:val="single"/>
          <w:lang w:val="en-US"/>
        </w:rPr>
        <w:t>C</w:t>
      </w:r>
      <w:r w:rsidR="00575286" w:rsidRPr="008A6604">
        <w:rPr>
          <w:u w:val="single"/>
          <w:lang w:val="en-US"/>
        </w:rPr>
        <w:t>QI requirements</w:t>
      </w:r>
    </w:p>
    <w:p w14:paraId="38525B8C" w14:textId="63EF4952" w:rsidR="008A6604" w:rsidRPr="008A6604" w:rsidRDefault="00094681" w:rsidP="008A6604">
      <w:pPr>
        <w:rPr>
          <w:lang w:val="en-US"/>
        </w:rPr>
      </w:pPr>
      <w:r>
        <w:rPr>
          <w:lang w:val="en-US"/>
        </w:rPr>
        <w:t>In the current specifications, we find multiple C</w:t>
      </w:r>
      <w:r w:rsidR="006D2156">
        <w:rPr>
          <w:lang w:val="en-US"/>
        </w:rPr>
        <w:t>Q</w:t>
      </w:r>
      <w:r>
        <w:rPr>
          <w:lang w:val="en-US"/>
        </w:rPr>
        <w:t xml:space="preserve">I requirements with fading channels (TDL) that have a gamma ratio of around 1. </w:t>
      </w:r>
      <w:r w:rsidR="00153815">
        <w:rPr>
          <w:lang w:val="en-US"/>
        </w:rPr>
        <w:t>The issue</w:t>
      </w:r>
      <w:r w:rsidR="0029636C">
        <w:rPr>
          <w:lang w:val="en-US"/>
        </w:rPr>
        <w:t xml:space="preserve"> with </w:t>
      </w:r>
      <w:r w:rsidR="000626D9">
        <w:rPr>
          <w:lang w:val="en-US"/>
        </w:rPr>
        <w:t xml:space="preserve">these requirements is as </w:t>
      </w:r>
      <w:r>
        <w:rPr>
          <w:lang w:val="en-US"/>
        </w:rPr>
        <w:t>previously highlighted for PMI requirements with gamma=1, and the same solutions using SCMs apply.</w:t>
      </w:r>
    </w:p>
    <w:p w14:paraId="6525938C" w14:textId="40CD1D64" w:rsidR="00503191" w:rsidRPr="008A6604" w:rsidRDefault="00575286" w:rsidP="008A6604">
      <w:pPr>
        <w:rPr>
          <w:u w:val="single"/>
          <w:lang w:val="en-US"/>
        </w:rPr>
      </w:pPr>
      <w:r w:rsidRPr="008A6604">
        <w:rPr>
          <w:u w:val="single"/>
          <w:lang w:val="en-US"/>
        </w:rPr>
        <w:t xml:space="preserve">FDD reciprocity CB requirements (Rel-17 </w:t>
      </w:r>
      <w:proofErr w:type="spellStart"/>
      <w:r w:rsidRPr="008A6604">
        <w:rPr>
          <w:u w:val="single"/>
          <w:lang w:val="en-US"/>
        </w:rPr>
        <w:t>feTypeII</w:t>
      </w:r>
      <w:proofErr w:type="spellEnd"/>
      <w:r w:rsidRPr="008A6604">
        <w:rPr>
          <w:u w:val="single"/>
          <w:lang w:val="en-US"/>
        </w:rPr>
        <w:t>-PS)</w:t>
      </w:r>
    </w:p>
    <w:p w14:paraId="7AE589F1" w14:textId="12C636F6" w:rsidR="007E7433" w:rsidRDefault="007E7433" w:rsidP="008A6604">
      <w:pPr>
        <w:rPr>
          <w:lang w:val="en-US"/>
        </w:rPr>
      </w:pPr>
      <w:r>
        <w:rPr>
          <w:lang w:val="en-US"/>
        </w:rPr>
        <w:t xml:space="preserve">As of now (end of Rel-18), no CSI requirements for </w:t>
      </w:r>
      <w:proofErr w:type="spellStart"/>
      <w:r>
        <w:rPr>
          <w:lang w:val="en-US"/>
        </w:rPr>
        <w:t>feTypeII</w:t>
      </w:r>
      <w:proofErr w:type="spellEnd"/>
      <w:r>
        <w:rPr>
          <w:lang w:val="en-US"/>
        </w:rPr>
        <w:t>-PS codebooks exist, as it was judged untestable using current test setups.</w:t>
      </w:r>
      <w:r>
        <w:rPr>
          <w:lang w:val="en-US"/>
        </w:rPr>
        <w:tab/>
      </w:r>
      <w:r>
        <w:rPr>
          <w:lang w:val="en-US"/>
        </w:rPr>
        <w:br/>
        <w:t>Following the SCM study insights this is not surprising, as the FDD reciprocity intent of this CB relies on UL to DL spatial consistency to compress/predict the DL spatial support from UL measurements</w:t>
      </w:r>
      <w:r w:rsidR="00094681">
        <w:rPr>
          <w:lang w:val="en-US"/>
        </w:rPr>
        <w:t xml:space="preserve"> (the transmitter needs to estimate the same spatial support from UL signals, as the receiver estimated from DL signals). TDL neither offers such a UL/DL spatial consistency, nor does it offer a diverse and stable enough spatial support. SCMs on the other hand are expected to solve both these problems.</w:t>
      </w:r>
    </w:p>
    <w:p w14:paraId="05272BCD" w14:textId="4A8EE1FA" w:rsidR="008A6604" w:rsidRPr="008A6604" w:rsidRDefault="008A6604" w:rsidP="008A6604">
      <w:pPr>
        <w:rPr>
          <w:u w:val="single"/>
          <w:lang w:val="en-US"/>
        </w:rPr>
      </w:pPr>
      <w:r w:rsidRPr="008A6604">
        <w:rPr>
          <w:u w:val="single"/>
          <w:lang w:val="en-US"/>
        </w:rPr>
        <w:t>Doppler compression CB (typeII-doppler-r18)</w:t>
      </w:r>
    </w:p>
    <w:p w14:paraId="7ED8FA0C" w14:textId="017E5932" w:rsidR="008A6604" w:rsidRDefault="008A6604" w:rsidP="008A6604">
      <w:pPr>
        <w:rPr>
          <w:lang w:val="en-US"/>
        </w:rPr>
      </w:pPr>
      <w:r w:rsidRPr="008A6604">
        <w:rPr>
          <w:lang w:val="en-US"/>
        </w:rPr>
        <w:lastRenderedPageBreak/>
        <w:t>In Rel-18 is has been exceedingly difficult to</w:t>
      </w:r>
      <w:r w:rsidR="007E7433">
        <w:rPr>
          <w:lang w:val="en-US"/>
        </w:rPr>
        <w:t xml:space="preserve"> find configurations that all to</w:t>
      </w:r>
      <w:r w:rsidRPr="008A6604">
        <w:rPr>
          <w:lang w:val="en-US"/>
        </w:rPr>
        <w:t xml:space="preserve"> define </w:t>
      </w:r>
      <w:r w:rsidR="007E7433">
        <w:rPr>
          <w:lang w:val="en-US"/>
        </w:rPr>
        <w:t xml:space="preserve">reasonable </w:t>
      </w:r>
      <w:r w:rsidRPr="008A6604">
        <w:rPr>
          <w:lang w:val="en-US"/>
        </w:rPr>
        <w:t>CSI requirements for this CB.</w:t>
      </w:r>
      <w:r>
        <w:rPr>
          <w:lang w:val="en-US"/>
        </w:rPr>
        <w:tab/>
      </w:r>
      <w:r>
        <w:rPr>
          <w:lang w:val="en-US"/>
        </w:rPr>
        <w:br/>
        <w:t xml:space="preserve">Following the SCM study insights this is not surprising, </w:t>
      </w:r>
      <w:r w:rsidR="007E7433">
        <w:rPr>
          <w:lang w:val="en-US"/>
        </w:rPr>
        <w:t xml:space="preserve">as </w:t>
      </w:r>
      <w:r>
        <w:rPr>
          <w:lang w:val="en-US"/>
        </w:rPr>
        <w:t xml:space="preserve">the Doppler compression/prediction relies on a physical meaning and process behind the Doppler changes to be able to predict it. TDL based models only contain statistical Jakes distribution max Doppler effects (speed based), which cannot be use for prediction. An SCM with velocity and physical environment Doppler evolution is expected to be </w:t>
      </w:r>
      <w:r w:rsidR="007E7433">
        <w:rPr>
          <w:lang w:val="en-US"/>
        </w:rPr>
        <w:t>much more amenable for requirements for this CB.</w:t>
      </w:r>
    </w:p>
    <w:p w14:paraId="72B3DED7" w14:textId="44DF6CA9" w:rsidR="00094681" w:rsidRPr="00E51A8A" w:rsidRDefault="001F0F06" w:rsidP="00462443">
      <w:pPr>
        <w:rPr>
          <w:u w:val="single"/>
          <w:lang w:val="en-US"/>
        </w:rPr>
      </w:pPr>
      <w:r w:rsidRPr="00E51A8A">
        <w:rPr>
          <w:u w:val="single"/>
          <w:lang w:val="en-US"/>
        </w:rPr>
        <w:t>Channel condition</w:t>
      </w:r>
    </w:p>
    <w:p w14:paraId="51087A8B" w14:textId="753EB1BE" w:rsidR="00094681" w:rsidRDefault="005A6583" w:rsidP="00462443">
      <w:pPr>
        <w:rPr>
          <w:lang w:val="en-US"/>
        </w:rPr>
      </w:pPr>
      <w:r>
        <w:rPr>
          <w:lang w:val="en-US"/>
        </w:rPr>
        <w:t xml:space="preserve">The legacy channel models cannot be used to evaluate the rank, or rather condition, of a channel with corresponding antenna assumptions. TDL low is statistically always perfectly conditioned, i.e., overestimated the channel condition. TDL+antCorr is rank deficient/ill-conditioned by (antenna correlation matrix) design, which </w:t>
      </w:r>
      <w:r w:rsidR="00A00950">
        <w:rPr>
          <w:lang w:val="en-US"/>
        </w:rPr>
        <w:t xml:space="preserve">underestimates the channel condition. (827) CDL is deriving channel condition based on geometrical considerations that are </w:t>
      </w:r>
      <w:r w:rsidR="00A00950" w:rsidRPr="00A00950">
        <w:rPr>
          <w:lang w:val="en-US"/>
        </w:rPr>
        <w:t>typical for deployment (</w:t>
      </w:r>
      <w:r w:rsidR="00A00950">
        <w:rPr>
          <w:lang w:val="en-US"/>
        </w:rPr>
        <w:t>thus also resulting</w:t>
      </w:r>
      <w:r w:rsidR="00A00950" w:rsidRPr="00A00950">
        <w:rPr>
          <w:lang w:val="en-US"/>
        </w:rPr>
        <w:t xml:space="preserve"> typical interference levels for physical distance</w:t>
      </w:r>
      <w:r w:rsidR="00A00950">
        <w:rPr>
          <w:lang w:val="en-US"/>
        </w:rPr>
        <w:t>/positioning</w:t>
      </w:r>
      <w:r w:rsidR="00A00950" w:rsidRPr="00A00950">
        <w:rPr>
          <w:lang w:val="en-US"/>
        </w:rPr>
        <w:t>)</w:t>
      </w:r>
      <w:r w:rsidR="00A00950">
        <w:rPr>
          <w:lang w:val="en-US"/>
        </w:rPr>
        <w:t>.</w:t>
      </w:r>
    </w:p>
    <w:p w14:paraId="18500E22" w14:textId="77777777" w:rsidR="005A6583" w:rsidRDefault="005A6583" w:rsidP="00462443">
      <w:pPr>
        <w:rPr>
          <w:lang w:val="en-US"/>
        </w:rPr>
      </w:pPr>
    </w:p>
    <w:p w14:paraId="26CF6D78" w14:textId="77777777" w:rsidR="00CB612C" w:rsidRDefault="00CB612C" w:rsidP="00462443">
      <w:pPr>
        <w:rPr>
          <w:lang w:val="en-US"/>
        </w:rPr>
      </w:pPr>
    </w:p>
    <w:p w14:paraId="50656127" w14:textId="004B2172" w:rsidR="008605C4" w:rsidRDefault="00DD7656" w:rsidP="004A29E3">
      <w:pPr>
        <w:pStyle w:val="RAN4H2"/>
        <w:rPr>
          <w:lang w:val="en-US"/>
        </w:rPr>
      </w:pPr>
      <w:r>
        <w:rPr>
          <w:lang w:val="en-US"/>
        </w:rPr>
        <w:t>Further c</w:t>
      </w:r>
      <w:r w:rsidR="008605C4">
        <w:rPr>
          <w:lang w:val="en-US"/>
        </w:rPr>
        <w:t>hannel model characteristics</w:t>
      </w:r>
    </w:p>
    <w:p w14:paraId="2EC61323" w14:textId="74F4B5E7" w:rsidR="00DD7656" w:rsidRDefault="00087109" w:rsidP="00462443">
      <w:pPr>
        <w:rPr>
          <w:lang w:val="en-US"/>
        </w:rPr>
      </w:pPr>
      <w:r>
        <w:rPr>
          <w:lang w:val="en-US"/>
        </w:rPr>
        <w:t>In this section we quickly present additional results on channel model characteristics, that can guide the way forward of the study, but have not been treated as exhaustively as the previously presented characteristics.</w:t>
      </w:r>
    </w:p>
    <w:p w14:paraId="5D09A95B" w14:textId="77777777" w:rsidR="00087109" w:rsidRDefault="00087109" w:rsidP="00462443">
      <w:pPr>
        <w:rPr>
          <w:lang w:val="en-US"/>
        </w:rPr>
      </w:pPr>
    </w:p>
    <w:p w14:paraId="40A5F538" w14:textId="00884580" w:rsidR="00DD7656" w:rsidRDefault="00DD7656" w:rsidP="00DD7656">
      <w:pPr>
        <w:pStyle w:val="RAN4H3"/>
        <w:rPr>
          <w:lang w:val="en-US"/>
        </w:rPr>
      </w:pPr>
      <w:bookmarkStart w:id="21" w:name="_Ref178883094"/>
      <w:r w:rsidRPr="00DD7656">
        <w:rPr>
          <w:lang w:val="en-US"/>
        </w:rPr>
        <w:t>Convergence speed/testing time</w:t>
      </w:r>
      <w:bookmarkEnd w:id="21"/>
    </w:p>
    <w:p w14:paraId="0993817C" w14:textId="139B10C6" w:rsidR="00DD7656" w:rsidRDefault="00DD7656" w:rsidP="00DD7656">
      <w:pPr>
        <w:rPr>
          <w:lang w:val="en-US"/>
        </w:rPr>
      </w:pPr>
      <w:r>
        <w:rPr>
          <w:lang w:val="en-US"/>
        </w:rPr>
        <w:t xml:space="preserve">a) Convergence speed/testing time </w:t>
      </w:r>
    </w:p>
    <w:p w14:paraId="1BA24F32" w14:textId="462E9025" w:rsidR="00DD7656" w:rsidRDefault="000B6A9C" w:rsidP="00462443">
      <w:pPr>
        <w:rPr>
          <w:lang w:val="en-US"/>
        </w:rPr>
      </w:pPr>
      <w:r w:rsidRPr="000B6A9C">
        <w:rPr>
          <w:lang w:val="en-US"/>
        </w:rPr>
        <w:t>To gauge potential testing</w:t>
      </w:r>
      <w:r w:rsidR="009D53EE">
        <w:rPr>
          <w:lang w:val="en-US"/>
        </w:rPr>
        <w:t>-</w:t>
      </w:r>
      <w:r w:rsidRPr="000B6A9C">
        <w:rPr>
          <w:lang w:val="en-US"/>
        </w:rPr>
        <w:t>time increase issues with the presented channel models, we have run a trial simulation that uses a single draw</w:t>
      </w:r>
      <w:r>
        <w:rPr>
          <w:lang w:val="en-US"/>
        </w:rPr>
        <w:t>/seed</w:t>
      </w:r>
      <w:r w:rsidRPr="000B6A9C">
        <w:rPr>
          <w:lang w:val="en-US"/>
        </w:rPr>
        <w:t xml:space="preserve"> of 10000 </w:t>
      </w:r>
      <w:r w:rsidR="009D53EE" w:rsidRPr="000B6A9C">
        <w:rPr>
          <w:lang w:val="en-US"/>
        </w:rPr>
        <w:t>slots and</w:t>
      </w:r>
      <w:r w:rsidRPr="000B6A9C">
        <w:rPr>
          <w:lang w:val="en-US"/>
        </w:rPr>
        <w:t xml:space="preserve"> calculates the TPUT using 10/100/250/…/10000 slots</w:t>
      </w:r>
      <w:r>
        <w:rPr>
          <w:lang w:val="en-US"/>
        </w:rPr>
        <w:t>.</w:t>
      </w:r>
    </w:p>
    <w:p w14:paraId="435CFF14" w14:textId="77777777" w:rsidR="000B6A9C" w:rsidRDefault="000B6A9C" w:rsidP="000B6A9C">
      <w:pPr>
        <w:rPr>
          <w:lang w:val="en-US"/>
        </w:rPr>
      </w:pPr>
      <w:r>
        <w:rPr>
          <w:lang w:val="en-US"/>
        </w:rPr>
        <w:t>To enable fair comparison, we tried to choose a 50%TPUT operating point for all channel models, however for TDLC (</w:t>
      </w:r>
      <w:proofErr w:type="spellStart"/>
      <w:r>
        <w:rPr>
          <w:lang w:val="en-US"/>
        </w:rPr>
        <w:t>medA</w:t>
      </w:r>
      <w:proofErr w:type="spellEnd"/>
      <w:r>
        <w:rPr>
          <w:lang w:val="en-US"/>
        </w:rPr>
        <w:t>), the channel is very rank deficient, and we could not go above 30%; even with MCS reduced to 7:</w:t>
      </w:r>
    </w:p>
    <w:tbl>
      <w:tblPr>
        <w:tblStyle w:val="TableGrid"/>
        <w:tblW w:w="4500" w:type="pct"/>
        <w:jc w:val="center"/>
        <w:tblLook w:val="04A0" w:firstRow="1" w:lastRow="0" w:firstColumn="1" w:lastColumn="0" w:noHBand="0" w:noVBand="1"/>
      </w:tblPr>
      <w:tblGrid>
        <w:gridCol w:w="8655"/>
      </w:tblGrid>
      <w:tr w:rsidR="000B6A9C" w:rsidRPr="005D490D" w14:paraId="18415E9F" w14:textId="77777777" w:rsidTr="00C27A12">
        <w:trPr>
          <w:jc w:val="center"/>
        </w:trPr>
        <w:tc>
          <w:tcPr>
            <w:tcW w:w="5000" w:type="pct"/>
          </w:tcPr>
          <w:p w14:paraId="16DB1198" w14:textId="77777777" w:rsidR="000B6A9C" w:rsidRDefault="000B6A9C" w:rsidP="00C27A12">
            <w:pPr>
              <w:pStyle w:val="TAC"/>
            </w:pPr>
            <w:r>
              <w:rPr>
                <w:noProof/>
              </w:rPr>
              <w:drawing>
                <wp:inline distT="0" distB="0" distL="0" distR="0" wp14:anchorId="3A47B29C" wp14:editId="33CAE057">
                  <wp:extent cx="3249486" cy="1932001"/>
                  <wp:effectExtent l="0" t="0" r="8255" b="0"/>
                  <wp:docPr id="126665672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6656726" name="Picture 1"/>
                          <pic:cNvPicPr>
                            <a:picLocks noChangeAspect="1" noChangeArrowheads="1"/>
                          </pic:cNvPicPr>
                        </pic:nvPicPr>
                        <pic:blipFill rotWithShape="1">
                          <a:blip r:embed="rId24">
                            <a:extLst>
                              <a:ext uri="{96DAC541-7B7A-43D3-8B79-37D633B846F1}">
                                <asvg:svgBlip xmlns:asvg="http://schemas.microsoft.com/office/drawing/2016/SVG/main" r:embed="rId25"/>
                              </a:ext>
                            </a:extLst>
                          </a:blip>
                          <a:srcRect l="5042" t="8531" b="-232"/>
                          <a:stretch/>
                        </pic:blipFill>
                        <pic:spPr bwMode="auto">
                          <a:xfrm>
                            <a:off x="0" y="0"/>
                            <a:ext cx="3250751" cy="1932753"/>
                          </a:xfrm>
                          <a:prstGeom prst="rect">
                            <a:avLst/>
                          </a:prstGeom>
                          <a:ln>
                            <a:noFill/>
                          </a:ln>
                          <a:extLst>
                            <a:ext uri="{53640926-AAD7-44D8-BBD7-CCE9431645EC}">
                              <a14:shadowObscured xmlns:a14="http://schemas.microsoft.com/office/drawing/2010/main"/>
                            </a:ext>
                          </a:extLst>
                        </pic:spPr>
                      </pic:pic>
                    </a:graphicData>
                  </a:graphic>
                </wp:inline>
              </w:drawing>
            </w:r>
          </w:p>
          <w:p w14:paraId="61B28266" w14:textId="77777777" w:rsidR="009A255F" w:rsidRPr="005D490D" w:rsidRDefault="009A255F" w:rsidP="00C27A12">
            <w:pPr>
              <w:pStyle w:val="TAC"/>
            </w:pPr>
          </w:p>
        </w:tc>
      </w:tr>
      <w:tr w:rsidR="000B6A9C" w14:paraId="59A4A224" w14:textId="77777777" w:rsidTr="00C27A12">
        <w:trPr>
          <w:jc w:val="center"/>
        </w:trPr>
        <w:tc>
          <w:tcPr>
            <w:tcW w:w="5000" w:type="pct"/>
          </w:tcPr>
          <w:p w14:paraId="78A128BC" w14:textId="24A190F7" w:rsidR="000B6A9C" w:rsidRDefault="000B6A9C" w:rsidP="00C27A12">
            <w:pPr>
              <w:pStyle w:val="TAC"/>
            </w:pPr>
            <w:r>
              <w:t>CDLC @ 22dB (</w:t>
            </w:r>
            <w:r w:rsidRPr="008355B1">
              <w:t>50</w:t>
            </w:r>
            <w:r w:rsidR="008355B1">
              <w:t xml:space="preserve">% </w:t>
            </w:r>
            <w:r>
              <w:t xml:space="preserve">TPUT) / </w:t>
            </w:r>
            <w:proofErr w:type="spellStart"/>
            <w:r>
              <w:t>TDLClow</w:t>
            </w:r>
            <w:proofErr w:type="spellEnd"/>
            <w:r>
              <w:t xml:space="preserve"> @ 19dB (50%</w:t>
            </w:r>
            <w:r w:rsidR="008355B1">
              <w:t xml:space="preserve"> </w:t>
            </w:r>
            <w:r>
              <w:t xml:space="preserve">TPUT) / </w:t>
            </w:r>
            <w:proofErr w:type="spellStart"/>
            <w:r>
              <w:t>TDLCmedA</w:t>
            </w:r>
            <w:proofErr w:type="spellEnd"/>
            <w:r>
              <w:t xml:space="preserve"> @ 50dB/MCS7 (32%</w:t>
            </w:r>
            <w:r w:rsidR="008355B1">
              <w:t xml:space="preserve"> </w:t>
            </w:r>
            <w:r>
              <w:t>TPUT)</w:t>
            </w:r>
          </w:p>
        </w:tc>
      </w:tr>
    </w:tbl>
    <w:p w14:paraId="1BED2402" w14:textId="0B6F01D3" w:rsidR="000B6A9C" w:rsidRDefault="000B6A9C" w:rsidP="000B6A9C">
      <w:pPr>
        <w:pStyle w:val="Caption"/>
        <w:keepLines/>
        <w:spacing w:before="120"/>
      </w:pPr>
      <w:r>
        <w:t xml:space="preserve">Figure </w:t>
      </w:r>
      <w:r>
        <w:fldChar w:fldCharType="begin"/>
      </w:r>
      <w:r>
        <w:instrText xml:space="preserve"> SEQ Figure \* ARABIC </w:instrText>
      </w:r>
      <w:r>
        <w:fldChar w:fldCharType="separate"/>
      </w:r>
      <w:r w:rsidR="0022370F">
        <w:rPr>
          <w:noProof/>
        </w:rPr>
        <w:t>5</w:t>
      </w:r>
      <w:r>
        <w:rPr>
          <w:noProof/>
        </w:rPr>
        <w:fldChar w:fldCharType="end"/>
      </w:r>
      <w:r>
        <w:t xml:space="preserve">: Simulation convergence trials: 8T8R </w:t>
      </w:r>
      <w:r w:rsidRPr="00213AAD">
        <w:t>2CW</w:t>
      </w:r>
      <w:r>
        <w:t xml:space="preserve"> (</w:t>
      </w:r>
      <w:r w:rsidRPr="00F65999">
        <w:t xml:space="preserve">MCS17 </w:t>
      </w:r>
      <w:r>
        <w:t>both)</w:t>
      </w:r>
      <w:r w:rsidRPr="00213AAD">
        <w:t xml:space="preserve"> full rank</w:t>
      </w:r>
      <w:r>
        <w:t>, SU-MMSE receiver, Random precoding vs. simulated slots (at 50% TPUT operating point target)</w:t>
      </w:r>
      <w:r>
        <w:rPr>
          <w:lang w:eastAsia="zh-CN"/>
        </w:rPr>
        <w:t>.</w:t>
      </w:r>
    </w:p>
    <w:p w14:paraId="4914F08C" w14:textId="77777777" w:rsidR="000B6A9C" w:rsidRDefault="000B6A9C" w:rsidP="00462443">
      <w:pPr>
        <w:rPr>
          <w:lang w:val="en-US"/>
        </w:rPr>
      </w:pPr>
    </w:p>
    <w:p w14:paraId="2FD4ACBF" w14:textId="029E2CAB" w:rsidR="00DD7656" w:rsidRDefault="00DD7656" w:rsidP="00DD7656">
      <w:pPr>
        <w:pStyle w:val="RAN4H3"/>
        <w:rPr>
          <w:lang w:val="en-US"/>
        </w:rPr>
      </w:pPr>
      <w:r>
        <w:rPr>
          <w:lang w:val="en-US"/>
        </w:rPr>
        <w:t>PDP and RMS DS</w:t>
      </w:r>
    </w:p>
    <w:p w14:paraId="2E8178C4" w14:textId="374967C5" w:rsidR="00013C43" w:rsidRDefault="00E13177" w:rsidP="00462443">
      <w:pPr>
        <w:rPr>
          <w:lang w:val="en-US"/>
        </w:rPr>
      </w:pPr>
      <w:r>
        <w:rPr>
          <w:lang w:val="en-US"/>
        </w:rPr>
        <w:t>To confirm the RMS DS of channel model candidates, it is instructive to calculate the PDP of measured DM-RS symbols and calculate the RMS DS from the measured PDP. It is possible to mathematically transform perfect channel coefficient (in the RE domain) to the time domain, however we opted for measurements</w:t>
      </w:r>
      <w:r w:rsidR="007478F2">
        <w:rPr>
          <w:lang w:val="en-US"/>
        </w:rPr>
        <w:t xml:space="preserve"> at very high SNR</w:t>
      </w:r>
      <w:r>
        <w:rPr>
          <w:lang w:val="en-US"/>
        </w:rPr>
        <w:t xml:space="preserve"> to reduce the </w:t>
      </w:r>
      <w:r w:rsidR="008A01C5">
        <w:rPr>
          <w:lang w:val="en-US"/>
        </w:rPr>
        <w:t xml:space="preserve">number of </w:t>
      </w:r>
      <w:r>
        <w:rPr>
          <w:lang w:val="en-US"/>
        </w:rPr>
        <w:t xml:space="preserve">sources </w:t>
      </w:r>
      <w:r w:rsidR="008A01C5">
        <w:rPr>
          <w:lang w:val="en-US"/>
        </w:rPr>
        <w:t xml:space="preserve">for </w:t>
      </w:r>
      <w:r>
        <w:rPr>
          <w:lang w:val="en-US"/>
        </w:rPr>
        <w:t>systematic errors</w:t>
      </w:r>
      <w:r w:rsidR="00013C43">
        <w:rPr>
          <w:lang w:val="en-US"/>
        </w:rPr>
        <w:t>.</w:t>
      </w:r>
    </w:p>
    <w:p w14:paraId="508D1813" w14:textId="0D4EAF74" w:rsidR="00DD7656" w:rsidRDefault="008A01C5" w:rsidP="00462443">
      <w:pPr>
        <w:rPr>
          <w:lang w:val="en-US"/>
        </w:rPr>
      </w:pPr>
      <w:r>
        <w:rPr>
          <w:lang w:val="en-US"/>
        </w:rPr>
        <w:lastRenderedPageBreak/>
        <w:t xml:space="preserve">Channel models with principal beam direction steering modifications, can also use such measurement to gauge the impact of this steering on the DS. It is understood that a fixed directive </w:t>
      </w:r>
      <w:proofErr w:type="gramStart"/>
      <w:r w:rsidR="00013C43">
        <w:rPr>
          <w:lang w:val="en-US"/>
        </w:rPr>
        <w:t>receive</w:t>
      </w:r>
      <w:proofErr w:type="gramEnd"/>
      <w:r w:rsidR="00013C43">
        <w:rPr>
          <w:lang w:val="en-US"/>
        </w:rPr>
        <w:t xml:space="preserve"> antennas</w:t>
      </w:r>
      <w:r>
        <w:rPr>
          <w:lang w:val="en-US"/>
        </w:rPr>
        <w:t xml:space="preserve"> setup </w:t>
      </w:r>
      <w:r w:rsidR="00013C43">
        <w:rPr>
          <w:lang w:val="en-US"/>
        </w:rPr>
        <w:t xml:space="preserve">in a channel model </w:t>
      </w:r>
      <w:r>
        <w:rPr>
          <w:lang w:val="en-US"/>
        </w:rPr>
        <w:t xml:space="preserve">(e.g., array factors </w:t>
      </w:r>
      <w:r w:rsidR="00070206">
        <w:rPr>
          <w:lang w:val="en-US"/>
        </w:rPr>
        <w:t xml:space="preserve">or antenna correlations </w:t>
      </w:r>
      <w:r>
        <w:rPr>
          <w:lang w:val="en-US"/>
        </w:rPr>
        <w:t xml:space="preserve">of a fixed ULA setup), coupled with </w:t>
      </w:r>
      <w:r w:rsidR="00013C43">
        <w:rPr>
          <w:lang w:val="en-US"/>
        </w:rPr>
        <w:t xml:space="preserve">changing </w:t>
      </w:r>
      <w:proofErr w:type="spellStart"/>
      <w:r w:rsidR="00013C43">
        <w:rPr>
          <w:lang w:val="en-US"/>
        </w:rPr>
        <w:t>DoAs</w:t>
      </w:r>
      <w:proofErr w:type="spellEnd"/>
      <w:r w:rsidR="00013C43">
        <w:rPr>
          <w:lang w:val="en-US"/>
        </w:rPr>
        <w:t xml:space="preserve"> from directional steering, changes the powers received from different angles/clusters/delays. </w:t>
      </w:r>
      <w:r w:rsidR="00013C43">
        <w:rPr>
          <w:lang w:val="en-US"/>
        </w:rPr>
        <w:tab/>
      </w:r>
      <w:r w:rsidR="00013C43">
        <w:rPr>
          <w:lang w:val="en-US"/>
        </w:rPr>
        <w:br/>
        <w:t>Hence, in such a channel model, the RMS DS is changing over the course of sample generation, in accordance with the principal direction steering.</w:t>
      </w:r>
    </w:p>
    <w:p w14:paraId="7CA66555" w14:textId="0EF44439" w:rsidR="00013C43" w:rsidRDefault="00070206" w:rsidP="00462443">
      <w:pPr>
        <w:rPr>
          <w:lang w:val="en-US"/>
        </w:rPr>
      </w:pPr>
      <w:r>
        <w:rPr>
          <w:lang w:val="en-US"/>
        </w:rPr>
        <w:t xml:space="preserve">The CDL models from 38.901 and 38.827 anticipate this effect and have delay scaling procedures to be applied with changing </w:t>
      </w:r>
      <w:proofErr w:type="spellStart"/>
      <w:r>
        <w:rPr>
          <w:lang w:val="en-US"/>
        </w:rPr>
        <w:t>DoAs</w:t>
      </w:r>
      <w:proofErr w:type="spellEnd"/>
      <w:r>
        <w:rPr>
          <w:lang w:val="en-US"/>
        </w:rPr>
        <w:t xml:space="preserve"> and DoDs to keep the DS matched with the desired value (see, for example TR 38.827 section 7.2).</w:t>
      </w:r>
    </w:p>
    <w:p w14:paraId="6BC2C6CD" w14:textId="77777777" w:rsidR="00070206" w:rsidRDefault="00070206" w:rsidP="00462443">
      <w:pPr>
        <w:rPr>
          <w:lang w:val="en-US"/>
        </w:rPr>
      </w:pPr>
    </w:p>
    <w:p w14:paraId="1652109B" w14:textId="6D2D75CD" w:rsidR="00070206" w:rsidRDefault="00070206" w:rsidP="00462443">
      <w:pPr>
        <w:rPr>
          <w:lang w:val="en-US"/>
        </w:rPr>
      </w:pPr>
      <w:r>
        <w:rPr>
          <w:lang w:val="en-US"/>
        </w:rPr>
        <w:t xml:space="preserve">We show this exercise here for TDL </w:t>
      </w:r>
      <w:r w:rsidR="007478F2">
        <w:rPr>
          <w:lang w:val="en-US"/>
        </w:rPr>
        <w:t xml:space="preserve">low with and without DoD </w:t>
      </w:r>
      <w:proofErr w:type="spellStart"/>
      <w:r w:rsidR="007478F2">
        <w:rPr>
          <w:lang w:val="en-US"/>
        </w:rPr>
        <w:t>beamsteering</w:t>
      </w:r>
      <w:proofErr w:type="spellEnd"/>
      <w:r w:rsidR="007478F2">
        <w:rPr>
          <w:lang w:val="en-US"/>
        </w:rPr>
        <w:t xml:space="preserve">. </w:t>
      </w:r>
      <w:r w:rsidR="007478F2">
        <w:rPr>
          <w:lang w:val="en-US"/>
        </w:rPr>
        <w:tab/>
      </w:r>
      <w:r w:rsidR="007478F2">
        <w:rPr>
          <w:lang w:val="en-US"/>
        </w:rPr>
        <w:br/>
        <w:t xml:space="preserve">Note that this case does not show impact from principal direction steering, since (1) only DoD steering is applied in (2) a channel model that does not have spatial selectivity in either DoD or </w:t>
      </w:r>
      <w:proofErr w:type="spellStart"/>
      <w:r w:rsidR="007478F2">
        <w:rPr>
          <w:lang w:val="en-US"/>
        </w:rPr>
        <w:t>DoA</w:t>
      </w:r>
      <w:proofErr w:type="spellEnd"/>
      <w:r w:rsidR="007478F2">
        <w:rPr>
          <w:lang w:val="en-US"/>
        </w:rPr>
        <w:t>, i.e., the effective per tap/cluster powers do not change with changing directions</w:t>
      </w:r>
      <w:r w:rsidR="002F69A4">
        <w:rPr>
          <w:lang w:val="en-US"/>
        </w:rPr>
        <w:t>:</w:t>
      </w:r>
    </w:p>
    <w:tbl>
      <w:tblPr>
        <w:tblStyle w:val="TableGrid"/>
        <w:tblW w:w="4500" w:type="pct"/>
        <w:jc w:val="center"/>
        <w:tblLook w:val="04A0" w:firstRow="1" w:lastRow="0" w:firstColumn="1" w:lastColumn="0" w:noHBand="0" w:noVBand="1"/>
      </w:tblPr>
      <w:tblGrid>
        <w:gridCol w:w="4327"/>
        <w:gridCol w:w="4328"/>
      </w:tblGrid>
      <w:tr w:rsidR="007478F2" w:rsidRPr="005D490D" w14:paraId="25CD6467" w14:textId="77777777" w:rsidTr="000A0E25">
        <w:trPr>
          <w:jc w:val="center"/>
        </w:trPr>
        <w:tc>
          <w:tcPr>
            <w:tcW w:w="2500" w:type="pct"/>
            <w:vAlign w:val="center"/>
          </w:tcPr>
          <w:p w14:paraId="7E10D797" w14:textId="77777777" w:rsidR="000A0E25" w:rsidRPr="002F69A4" w:rsidRDefault="000A0E25" w:rsidP="002F69A4">
            <w:pPr>
              <w:rPr>
                <w:lang w:val="en-US"/>
              </w:rPr>
            </w:pPr>
            <w:r w:rsidRPr="002F69A4">
              <w:rPr>
                <w:lang w:val="en-US"/>
              </w:rPr>
              <w:t xml:space="preserve">a) Without beam steering </w:t>
            </w:r>
          </w:p>
          <w:p w14:paraId="3947D2D9" w14:textId="33C09495" w:rsidR="000A0E25" w:rsidRPr="002F69A4" w:rsidRDefault="000A0E25" w:rsidP="002F69A4">
            <w:pPr>
              <w:ind w:left="720"/>
              <w:rPr>
                <w:lang w:val="en-US"/>
              </w:rPr>
            </w:pPr>
            <w:r w:rsidRPr="002F69A4">
              <w:rPr>
                <w:lang w:val="en-US"/>
              </w:rPr>
              <w:t xml:space="preserve">[22.7355   18.0173   18.9006   17.6107   17.1727   16.9964   20.2687   </w:t>
            </w:r>
            <w:proofErr w:type="gramStart"/>
            <w:r w:rsidRPr="002F69A4">
              <w:rPr>
                <w:lang w:val="en-US"/>
              </w:rPr>
              <w:t>22.1507 ]</w:t>
            </w:r>
            <w:proofErr w:type="gramEnd"/>
            <w:r w:rsidRPr="002F69A4">
              <w:rPr>
                <w:lang w:val="en-US"/>
              </w:rPr>
              <w:t xml:space="preserve">  * 16e-9</w:t>
            </w:r>
          </w:p>
          <w:p w14:paraId="17E95410" w14:textId="77777777" w:rsidR="000A0E25" w:rsidRPr="002F69A4" w:rsidRDefault="000A0E25" w:rsidP="002F69A4">
            <w:pPr>
              <w:rPr>
                <w:lang w:val="en-US"/>
              </w:rPr>
            </w:pPr>
          </w:p>
          <w:p w14:paraId="12FD073B" w14:textId="100B2DD1" w:rsidR="000A0E25" w:rsidRPr="002F69A4" w:rsidRDefault="000A0E25" w:rsidP="002F69A4">
            <w:pPr>
              <w:rPr>
                <w:lang w:val="en-US"/>
              </w:rPr>
            </w:pPr>
            <w:r w:rsidRPr="002F69A4">
              <w:rPr>
                <w:lang w:val="en-US"/>
              </w:rPr>
              <w:t xml:space="preserve">b) With DoD beam steering  </w:t>
            </w:r>
          </w:p>
          <w:p w14:paraId="1370B39D" w14:textId="672BB649" w:rsidR="000A0E25" w:rsidRPr="002F69A4" w:rsidRDefault="000A0E25" w:rsidP="002F69A4">
            <w:pPr>
              <w:ind w:left="720"/>
              <w:rPr>
                <w:lang w:val="en-US"/>
              </w:rPr>
            </w:pPr>
            <w:r w:rsidRPr="002F69A4">
              <w:rPr>
                <w:lang w:val="en-US"/>
              </w:rPr>
              <w:t>[22.7355   18.0173   18.9006   17.6107   17.1727   16.9964   20.2687   22.1507] * 16 e-9</w:t>
            </w:r>
          </w:p>
          <w:p w14:paraId="65A74D46" w14:textId="77777777" w:rsidR="000A0E25" w:rsidRPr="002F69A4" w:rsidRDefault="000A0E25" w:rsidP="002F69A4">
            <w:pPr>
              <w:rPr>
                <w:lang w:val="en-US"/>
              </w:rPr>
            </w:pPr>
          </w:p>
          <w:p w14:paraId="61053B7A" w14:textId="5E4C5BF5" w:rsidR="007478F2" w:rsidRPr="005D490D" w:rsidRDefault="000A0E25" w:rsidP="002F69A4">
            <w:r w:rsidRPr="002F69A4">
              <w:rPr>
                <w:lang w:val="en-US"/>
              </w:rPr>
              <w:t>Average RMS DS is 310ns.</w:t>
            </w:r>
          </w:p>
        </w:tc>
        <w:tc>
          <w:tcPr>
            <w:tcW w:w="2500" w:type="pct"/>
            <w:vAlign w:val="center"/>
          </w:tcPr>
          <w:p w14:paraId="20C7A338" w14:textId="77777777" w:rsidR="007478F2" w:rsidRPr="005D490D" w:rsidRDefault="007478F2" w:rsidP="00C27A12">
            <w:pPr>
              <w:pStyle w:val="TAC"/>
            </w:pPr>
            <w:r>
              <w:rPr>
                <w:noProof/>
              </w:rPr>
              <w:drawing>
                <wp:inline distT="0" distB="0" distL="0" distR="0" wp14:anchorId="1EC353B6" wp14:editId="4CB2697C">
                  <wp:extent cx="2228488" cy="1845015"/>
                  <wp:effectExtent l="0" t="0" r="635" b="3175"/>
                  <wp:docPr id="14085054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850541" name="Picture 1"/>
                          <pic:cNvPicPr>
                            <a:picLocks noChangeAspect="1" noChangeArrowheads="1"/>
                          </pic:cNvPicPr>
                        </pic:nvPicPr>
                        <pic:blipFill>
                          <a:blip r:embed="rId26" cstate="print">
                            <a:extLst>
                              <a:ext uri="{28A0092B-C50C-407E-A947-70E740481C1C}">
                                <a14:useLocalDpi xmlns:a14="http://schemas.microsoft.com/office/drawing/2010/main" val="0"/>
                              </a:ext>
                            </a:extLst>
                          </a:blip>
                          <a:stretch>
                            <a:fillRect/>
                          </a:stretch>
                        </pic:blipFill>
                        <pic:spPr bwMode="auto">
                          <a:xfrm>
                            <a:off x="0" y="0"/>
                            <a:ext cx="2228488" cy="1845015"/>
                          </a:xfrm>
                          <a:prstGeom prst="rect">
                            <a:avLst/>
                          </a:prstGeom>
                          <a:noFill/>
                          <a:ln>
                            <a:noFill/>
                          </a:ln>
                        </pic:spPr>
                      </pic:pic>
                    </a:graphicData>
                  </a:graphic>
                </wp:inline>
              </w:drawing>
            </w:r>
          </w:p>
        </w:tc>
      </w:tr>
    </w:tbl>
    <w:p w14:paraId="1DC4A650" w14:textId="4679555D" w:rsidR="007478F2" w:rsidRDefault="007478F2" w:rsidP="007478F2">
      <w:pPr>
        <w:pStyle w:val="Caption"/>
        <w:keepLines/>
        <w:spacing w:before="120"/>
      </w:pPr>
      <w:r>
        <w:t xml:space="preserve">Figure </w:t>
      </w:r>
      <w:r>
        <w:fldChar w:fldCharType="begin"/>
      </w:r>
      <w:r>
        <w:instrText xml:space="preserve"> SEQ Figure \* ARABIC </w:instrText>
      </w:r>
      <w:r>
        <w:fldChar w:fldCharType="separate"/>
      </w:r>
      <w:r w:rsidR="0022370F">
        <w:rPr>
          <w:noProof/>
        </w:rPr>
        <w:t>6</w:t>
      </w:r>
      <w:r>
        <w:rPr>
          <w:noProof/>
        </w:rPr>
        <w:fldChar w:fldCharType="end"/>
      </w:r>
      <w:r>
        <w:t xml:space="preserve">: </w:t>
      </w:r>
      <w:r w:rsidR="000A0E25" w:rsidRPr="000A0E25">
        <w:t xml:space="preserve">Calculated RMS DS </w:t>
      </w:r>
      <w:r w:rsidR="000A0E25">
        <w:t>based on PDP measurement for TDLC300-100 low.</w:t>
      </w:r>
    </w:p>
    <w:p w14:paraId="3D7BE349" w14:textId="77777777" w:rsidR="00DD7656" w:rsidRDefault="00DD7656" w:rsidP="00462443">
      <w:pPr>
        <w:rPr>
          <w:lang w:val="en-US"/>
        </w:rPr>
      </w:pPr>
    </w:p>
    <w:p w14:paraId="540AE2A0" w14:textId="77777777" w:rsidR="000C729F" w:rsidRDefault="000C729F" w:rsidP="00462443">
      <w:pPr>
        <w:rPr>
          <w:lang w:val="en-US"/>
        </w:rPr>
      </w:pPr>
    </w:p>
    <w:p w14:paraId="183554C0" w14:textId="13815611" w:rsidR="00DD7656" w:rsidRDefault="00DD7656" w:rsidP="00DD7656">
      <w:pPr>
        <w:pStyle w:val="RAN4H3"/>
        <w:rPr>
          <w:lang w:val="en-US"/>
        </w:rPr>
      </w:pPr>
      <w:r>
        <w:rPr>
          <w:lang w:val="en-US"/>
        </w:rPr>
        <w:t>827 CDL MU extension</w:t>
      </w:r>
    </w:p>
    <w:p w14:paraId="26FB9F6A" w14:textId="43E274F7" w:rsidR="00FD3327" w:rsidRDefault="00CB612C" w:rsidP="00462443">
      <w:pPr>
        <w:rPr>
          <w:lang w:val="en-US"/>
        </w:rPr>
      </w:pPr>
      <w:r>
        <w:rPr>
          <w:lang w:val="en-US"/>
        </w:rPr>
        <w:t xml:space="preserve">To evaluate many </w:t>
      </w:r>
      <w:proofErr w:type="gramStart"/>
      <w:r>
        <w:rPr>
          <w:lang w:val="en-US"/>
        </w:rPr>
        <w:t>MU</w:t>
      </w:r>
      <w:proofErr w:type="gramEnd"/>
      <w:r>
        <w:rPr>
          <w:lang w:val="en-US"/>
        </w:rPr>
        <w:t xml:space="preserve"> related TPUT and PMI impacts, MCMU configurations are needed for the requirement setup (see SCMU/MCMU distinction from section </w:t>
      </w:r>
      <w:r>
        <w:rPr>
          <w:lang w:val="en-US"/>
        </w:rPr>
        <w:fldChar w:fldCharType="begin"/>
      </w:r>
      <w:r>
        <w:rPr>
          <w:lang w:val="en-US"/>
        </w:rPr>
        <w:instrText xml:space="preserve"> REF _Ref178791683 \r \h </w:instrText>
      </w:r>
      <w:r>
        <w:rPr>
          <w:lang w:val="en-US"/>
        </w:rPr>
      </w:r>
      <w:r>
        <w:rPr>
          <w:lang w:val="en-US"/>
        </w:rPr>
        <w:fldChar w:fldCharType="separate"/>
      </w:r>
      <w:r w:rsidR="0022370F">
        <w:rPr>
          <w:lang w:val="en-US"/>
        </w:rPr>
        <w:t>2.3</w:t>
      </w:r>
      <w:r>
        <w:rPr>
          <w:lang w:val="en-US"/>
        </w:rPr>
        <w:fldChar w:fldCharType="end"/>
      </w:r>
      <w:r>
        <w:rPr>
          <w:lang w:val="en-US"/>
        </w:rPr>
        <w:t xml:space="preserve">). In legacy TDL configurations, </w:t>
      </w:r>
      <w:r w:rsidR="00C27A12">
        <w:rPr>
          <w:lang w:val="en-US"/>
        </w:rPr>
        <w:t>such a setup is created by drawing independen</w:t>
      </w:r>
      <w:r w:rsidR="00314C0F">
        <w:rPr>
          <w:lang w:val="en-US"/>
        </w:rPr>
        <w:t xml:space="preserve">t realizations of the TDL channel model and applying them to the </w:t>
      </w:r>
      <w:proofErr w:type="spellStart"/>
      <w:r w:rsidR="00314C0F">
        <w:rPr>
          <w:lang w:val="en-US"/>
        </w:rPr>
        <w:t>tx-rx</w:t>
      </w:r>
      <w:proofErr w:type="spellEnd"/>
      <w:r w:rsidR="00314C0F">
        <w:rPr>
          <w:lang w:val="en-US"/>
        </w:rPr>
        <w:t xml:space="preserve"> links independently. In TDL low this creates links that are perfectly statistical independent, no matter if the receivers should be spatially correlated or not. In TDL+antCorr the small-scale fading is still independent, but the DoDs and </w:t>
      </w:r>
      <w:proofErr w:type="spellStart"/>
      <w:r w:rsidR="00314C0F">
        <w:rPr>
          <w:lang w:val="en-US"/>
        </w:rPr>
        <w:t>DoAs</w:t>
      </w:r>
      <w:proofErr w:type="spellEnd"/>
      <w:r w:rsidR="00314C0F">
        <w:rPr>
          <w:lang w:val="en-US"/>
        </w:rPr>
        <w:t xml:space="preserve"> are the precisely same for all links, i.e., signal and interference are sent and received from the same directions.</w:t>
      </w:r>
    </w:p>
    <w:p w14:paraId="2F17462D" w14:textId="7C1D733B" w:rsidR="00314C0F" w:rsidRDefault="00314C0F" w:rsidP="00462443">
      <w:pPr>
        <w:rPr>
          <w:lang w:val="en-US"/>
        </w:rPr>
      </w:pPr>
      <w:r>
        <w:rPr>
          <w:lang w:val="en-US"/>
        </w:rPr>
        <w:t xml:space="preserve">827 CDL is currently only described for SU setups, where the signals are transmitted and received in spatially separable directions. To extend this to the needs of MCMU, the created links need to have different spatial supports, but </w:t>
      </w:r>
      <w:r w:rsidR="00E556C3">
        <w:rPr>
          <w:lang w:val="en-US"/>
        </w:rPr>
        <w:t>the differences between supports need to be spatially consistent with respect to the relative positions of target and interference receivers.</w:t>
      </w:r>
    </w:p>
    <w:p w14:paraId="3CECB17B" w14:textId="7FE851AE" w:rsidR="00E556C3" w:rsidRDefault="00E556C3" w:rsidP="00462443">
      <w:pPr>
        <w:rPr>
          <w:lang w:val="en-US"/>
        </w:rPr>
      </w:pPr>
      <w:r>
        <w:rPr>
          <w:lang w:val="en-US"/>
        </w:rPr>
        <w:t xml:space="preserve">The easiest way to achieve spatially correlated channels is to modify the </w:t>
      </w:r>
      <w:proofErr w:type="spellStart"/>
      <w:r>
        <w:rPr>
          <w:lang w:val="en-US"/>
        </w:rPr>
        <w:t>DoAs</w:t>
      </w:r>
      <w:proofErr w:type="spellEnd"/>
      <w:r>
        <w:rPr>
          <w:lang w:val="en-US"/>
        </w:rPr>
        <w:t xml:space="preserve"> and </w:t>
      </w:r>
      <w:r w:rsidR="004E6E46">
        <w:rPr>
          <w:lang w:val="en-US"/>
        </w:rPr>
        <w:t>D</w:t>
      </w:r>
      <w:r>
        <w:rPr>
          <w:lang w:val="en-US"/>
        </w:rPr>
        <w:t>o</w:t>
      </w:r>
      <w:r w:rsidR="004E6E46">
        <w:rPr>
          <w:lang w:val="en-US"/>
        </w:rPr>
        <w:t>D</w:t>
      </w:r>
      <w:r>
        <w:rPr>
          <w:lang w:val="en-US"/>
        </w:rPr>
        <w:t>s</w:t>
      </w:r>
      <w:r w:rsidR="00216F62">
        <w:rPr>
          <w:lang w:val="en-US"/>
        </w:rPr>
        <w:t xml:space="preserve"> </w:t>
      </w:r>
      <w:r>
        <w:rPr>
          <w:lang w:val="en-US"/>
        </w:rPr>
        <w:t xml:space="preserve">to differ between receivers in line with </w:t>
      </w:r>
      <w:r w:rsidR="00DD4175">
        <w:rPr>
          <w:lang w:val="en-US"/>
        </w:rPr>
        <w:t>intended</w:t>
      </w:r>
      <w:r>
        <w:rPr>
          <w:lang w:val="en-US"/>
        </w:rPr>
        <w:t xml:space="preserve"> correlation</w:t>
      </w:r>
      <w:r w:rsidR="00DD4175">
        <w:rPr>
          <w:lang w:val="en-US"/>
        </w:rPr>
        <w:t xml:space="preserve"> levels</w:t>
      </w:r>
      <w:r>
        <w:rPr>
          <w:lang w:val="en-US"/>
        </w:rPr>
        <w:t xml:space="preserve">. For example, we can create CDL-A </w:t>
      </w:r>
      <w:proofErr w:type="spellStart"/>
      <w:r>
        <w:rPr>
          <w:lang w:val="en-US"/>
        </w:rPr>
        <w:t>DoAs</w:t>
      </w:r>
      <w:proofErr w:type="spellEnd"/>
      <w:r>
        <w:rPr>
          <w:lang w:val="en-US"/>
        </w:rPr>
        <w:t>/</w:t>
      </w:r>
      <w:r w:rsidR="004E6E46">
        <w:rPr>
          <w:lang w:val="en-US"/>
        </w:rPr>
        <w:t>D</w:t>
      </w:r>
      <w:r>
        <w:rPr>
          <w:lang w:val="en-US"/>
        </w:rPr>
        <w:t>o</w:t>
      </w:r>
      <w:r w:rsidR="004E6E46">
        <w:rPr>
          <w:lang w:val="en-US"/>
        </w:rPr>
        <w:t>D</w:t>
      </w:r>
      <w:r>
        <w:rPr>
          <w:lang w:val="en-US"/>
        </w:rPr>
        <w:t>s as follows for a target receiver as well as a far and close interferer.</w:t>
      </w:r>
    </w:p>
    <w:tbl>
      <w:tblPr>
        <w:tblStyle w:val="TableGrid"/>
        <w:tblW w:w="5000" w:type="pct"/>
        <w:jc w:val="center"/>
        <w:tblLook w:val="04A0" w:firstRow="1" w:lastRow="0" w:firstColumn="1" w:lastColumn="0" w:noHBand="0" w:noVBand="1"/>
      </w:tblPr>
      <w:tblGrid>
        <w:gridCol w:w="787"/>
        <w:gridCol w:w="2943"/>
        <w:gridCol w:w="2943"/>
        <w:gridCol w:w="2944"/>
      </w:tblGrid>
      <w:tr w:rsidR="00E556C3" w:rsidRPr="005D490D" w14:paraId="4BA42E50" w14:textId="77777777" w:rsidTr="00E556C3">
        <w:trPr>
          <w:jc w:val="center"/>
        </w:trPr>
        <w:tc>
          <w:tcPr>
            <w:tcW w:w="250" w:type="pct"/>
            <w:vAlign w:val="center"/>
          </w:tcPr>
          <w:p w14:paraId="4375F0BE" w14:textId="35B0E4B6" w:rsidR="00E556C3" w:rsidRPr="005D490D" w:rsidRDefault="00E556C3">
            <w:pPr>
              <w:pStyle w:val="TAC"/>
            </w:pPr>
            <w:r>
              <w:lastRenderedPageBreak/>
              <w:t>Cluster</w:t>
            </w:r>
          </w:p>
        </w:tc>
        <w:tc>
          <w:tcPr>
            <w:tcW w:w="1190" w:type="pct"/>
            <w:vAlign w:val="center"/>
          </w:tcPr>
          <w:p w14:paraId="28F98F12" w14:textId="3894D90B" w:rsidR="00E556C3" w:rsidRPr="005D490D" w:rsidRDefault="00E556C3">
            <w:pPr>
              <w:pStyle w:val="TAC"/>
            </w:pPr>
            <w:r>
              <w:t>Target</w:t>
            </w:r>
          </w:p>
        </w:tc>
        <w:tc>
          <w:tcPr>
            <w:tcW w:w="1190" w:type="pct"/>
            <w:vAlign w:val="center"/>
          </w:tcPr>
          <w:p w14:paraId="08F25C3E" w14:textId="2AC57352" w:rsidR="00E556C3" w:rsidRPr="005D490D" w:rsidRDefault="00E556C3">
            <w:pPr>
              <w:pStyle w:val="TAC"/>
            </w:pPr>
            <w:r>
              <w:t>Close</w:t>
            </w:r>
          </w:p>
        </w:tc>
        <w:tc>
          <w:tcPr>
            <w:tcW w:w="1190" w:type="pct"/>
            <w:vAlign w:val="center"/>
          </w:tcPr>
          <w:p w14:paraId="54C95A90" w14:textId="32BEEE41" w:rsidR="00E556C3" w:rsidRPr="005D490D" w:rsidRDefault="00E556C3">
            <w:pPr>
              <w:pStyle w:val="TAC"/>
            </w:pPr>
            <w:r>
              <w:t>Far</w:t>
            </w:r>
          </w:p>
        </w:tc>
      </w:tr>
      <w:tr w:rsidR="00E556C3" w:rsidRPr="005D490D" w14:paraId="6F61805D" w14:textId="77777777" w:rsidTr="00E556C3">
        <w:trPr>
          <w:jc w:val="center"/>
        </w:trPr>
        <w:tc>
          <w:tcPr>
            <w:tcW w:w="250" w:type="pct"/>
            <w:vAlign w:val="center"/>
          </w:tcPr>
          <w:p w14:paraId="0BF11768" w14:textId="77777777" w:rsidR="0093614C" w:rsidRDefault="0093614C" w:rsidP="0093614C">
            <w:pPr>
              <w:pStyle w:val="TAC"/>
            </w:pPr>
          </w:p>
          <w:p w14:paraId="4C9A151C" w14:textId="77777777" w:rsidR="0093614C" w:rsidRPr="0093614C" w:rsidRDefault="0093614C" w:rsidP="0093614C">
            <w:pPr>
              <w:pStyle w:val="TAC"/>
              <w:rPr>
                <w:lang w:val="en-GB"/>
              </w:rPr>
            </w:pPr>
          </w:p>
          <w:p w14:paraId="7F3DB3A2" w14:textId="7A5C93AC" w:rsidR="0093614C" w:rsidRDefault="0093614C" w:rsidP="0093614C">
            <w:pPr>
              <w:pStyle w:val="TAC"/>
            </w:pPr>
            <w:r>
              <w:t>1</w:t>
            </w:r>
          </w:p>
          <w:p w14:paraId="7D214EA6" w14:textId="77777777" w:rsidR="0093614C" w:rsidRDefault="0093614C" w:rsidP="0093614C">
            <w:pPr>
              <w:pStyle w:val="TAC"/>
            </w:pPr>
            <w:r>
              <w:t xml:space="preserve"> 2</w:t>
            </w:r>
          </w:p>
          <w:p w14:paraId="01D33FCD" w14:textId="77777777" w:rsidR="0093614C" w:rsidRDefault="0093614C" w:rsidP="0093614C">
            <w:pPr>
              <w:pStyle w:val="TAC"/>
            </w:pPr>
            <w:r>
              <w:t xml:space="preserve"> 3</w:t>
            </w:r>
          </w:p>
          <w:p w14:paraId="20435AF0" w14:textId="77777777" w:rsidR="0093614C" w:rsidRDefault="0093614C" w:rsidP="0093614C">
            <w:pPr>
              <w:pStyle w:val="TAC"/>
            </w:pPr>
            <w:r>
              <w:t xml:space="preserve"> 4</w:t>
            </w:r>
          </w:p>
          <w:p w14:paraId="53047D42" w14:textId="77777777" w:rsidR="0093614C" w:rsidRDefault="0093614C" w:rsidP="0093614C">
            <w:pPr>
              <w:pStyle w:val="TAC"/>
            </w:pPr>
            <w:r>
              <w:t xml:space="preserve"> 5</w:t>
            </w:r>
          </w:p>
          <w:p w14:paraId="6E46362C" w14:textId="77777777" w:rsidR="0093614C" w:rsidRDefault="0093614C" w:rsidP="0093614C">
            <w:pPr>
              <w:pStyle w:val="TAC"/>
            </w:pPr>
            <w:r>
              <w:t xml:space="preserve"> 6</w:t>
            </w:r>
          </w:p>
          <w:p w14:paraId="16993717" w14:textId="77777777" w:rsidR="0093614C" w:rsidRDefault="0093614C" w:rsidP="0093614C">
            <w:pPr>
              <w:pStyle w:val="TAC"/>
            </w:pPr>
            <w:r>
              <w:t xml:space="preserve"> 7</w:t>
            </w:r>
          </w:p>
          <w:p w14:paraId="0EE31FA3" w14:textId="77777777" w:rsidR="0093614C" w:rsidRDefault="0093614C" w:rsidP="0093614C">
            <w:pPr>
              <w:pStyle w:val="TAC"/>
            </w:pPr>
            <w:r>
              <w:t xml:space="preserve"> 8</w:t>
            </w:r>
          </w:p>
          <w:p w14:paraId="3A415F1F" w14:textId="77777777" w:rsidR="0093614C" w:rsidRDefault="0093614C" w:rsidP="0093614C">
            <w:pPr>
              <w:pStyle w:val="TAC"/>
            </w:pPr>
            <w:r>
              <w:t xml:space="preserve"> 9</w:t>
            </w:r>
          </w:p>
          <w:p w14:paraId="78EAF6DC" w14:textId="77777777" w:rsidR="0093614C" w:rsidRDefault="0093614C" w:rsidP="0093614C">
            <w:pPr>
              <w:pStyle w:val="TAC"/>
            </w:pPr>
            <w:r>
              <w:t>10</w:t>
            </w:r>
          </w:p>
          <w:p w14:paraId="690D4484" w14:textId="77777777" w:rsidR="0093614C" w:rsidRDefault="0093614C" w:rsidP="0093614C">
            <w:pPr>
              <w:pStyle w:val="TAC"/>
            </w:pPr>
            <w:r>
              <w:t>11</w:t>
            </w:r>
          </w:p>
          <w:p w14:paraId="3D0A59B0" w14:textId="77777777" w:rsidR="0093614C" w:rsidRDefault="0093614C" w:rsidP="0093614C">
            <w:pPr>
              <w:pStyle w:val="TAC"/>
            </w:pPr>
            <w:r>
              <w:t>12</w:t>
            </w:r>
          </w:p>
          <w:p w14:paraId="511F97B1" w14:textId="77777777" w:rsidR="0093614C" w:rsidRDefault="0093614C" w:rsidP="0093614C">
            <w:pPr>
              <w:pStyle w:val="TAC"/>
            </w:pPr>
            <w:r>
              <w:t>13</w:t>
            </w:r>
          </w:p>
          <w:p w14:paraId="440B4A93" w14:textId="77777777" w:rsidR="0093614C" w:rsidRDefault="0093614C" w:rsidP="0093614C">
            <w:pPr>
              <w:pStyle w:val="TAC"/>
            </w:pPr>
            <w:r>
              <w:t>14</w:t>
            </w:r>
          </w:p>
          <w:p w14:paraId="0038CB1D" w14:textId="77777777" w:rsidR="0093614C" w:rsidRDefault="0093614C" w:rsidP="0093614C">
            <w:pPr>
              <w:pStyle w:val="TAC"/>
            </w:pPr>
            <w:r>
              <w:t>15</w:t>
            </w:r>
          </w:p>
          <w:p w14:paraId="1DD4C59E" w14:textId="77777777" w:rsidR="0093614C" w:rsidRDefault="0093614C" w:rsidP="0093614C">
            <w:pPr>
              <w:pStyle w:val="TAC"/>
            </w:pPr>
            <w:r>
              <w:t>16</w:t>
            </w:r>
          </w:p>
          <w:p w14:paraId="06AE0D14" w14:textId="77777777" w:rsidR="0093614C" w:rsidRDefault="0093614C" w:rsidP="0093614C">
            <w:pPr>
              <w:pStyle w:val="TAC"/>
            </w:pPr>
            <w:r>
              <w:t>17</w:t>
            </w:r>
          </w:p>
          <w:p w14:paraId="5E386F7C" w14:textId="77777777" w:rsidR="0093614C" w:rsidRDefault="0093614C" w:rsidP="0093614C">
            <w:pPr>
              <w:pStyle w:val="TAC"/>
            </w:pPr>
            <w:r>
              <w:t>18</w:t>
            </w:r>
          </w:p>
          <w:p w14:paraId="3619E33B" w14:textId="77777777" w:rsidR="0093614C" w:rsidRDefault="0093614C" w:rsidP="0093614C">
            <w:pPr>
              <w:pStyle w:val="TAC"/>
            </w:pPr>
            <w:r>
              <w:t>19</w:t>
            </w:r>
          </w:p>
          <w:p w14:paraId="1A2F1997" w14:textId="77777777" w:rsidR="0093614C" w:rsidRDefault="0093614C" w:rsidP="0093614C">
            <w:pPr>
              <w:pStyle w:val="TAC"/>
            </w:pPr>
            <w:r>
              <w:t>20</w:t>
            </w:r>
          </w:p>
          <w:p w14:paraId="1BF57074" w14:textId="77777777" w:rsidR="0093614C" w:rsidRDefault="0093614C" w:rsidP="0093614C">
            <w:pPr>
              <w:pStyle w:val="TAC"/>
            </w:pPr>
            <w:r>
              <w:t>21</w:t>
            </w:r>
          </w:p>
          <w:p w14:paraId="31E7C744" w14:textId="77777777" w:rsidR="0093614C" w:rsidRDefault="0093614C" w:rsidP="0093614C">
            <w:pPr>
              <w:pStyle w:val="TAC"/>
            </w:pPr>
            <w:r>
              <w:t>22</w:t>
            </w:r>
          </w:p>
          <w:p w14:paraId="21BB1031" w14:textId="23D44D3A" w:rsidR="00E556C3" w:rsidRPr="005D490D" w:rsidRDefault="0093614C" w:rsidP="0093614C">
            <w:pPr>
              <w:pStyle w:val="TAC"/>
            </w:pPr>
            <w:r>
              <w:t>23</w:t>
            </w:r>
          </w:p>
        </w:tc>
        <w:tc>
          <w:tcPr>
            <w:tcW w:w="1190" w:type="pct"/>
            <w:vAlign w:val="center"/>
          </w:tcPr>
          <w:p w14:paraId="5B4391B2" w14:textId="77777777" w:rsidR="0093614C" w:rsidRDefault="0093614C" w:rsidP="0093614C">
            <w:pPr>
              <w:pStyle w:val="TAC"/>
            </w:pPr>
            <w:proofErr w:type="gramStart"/>
            <w:r>
              <w:t>AOD[</w:t>
            </w:r>
            <w:proofErr w:type="gramEnd"/>
            <w:r>
              <w:t>°]     AOA[°]     ZOD[°]</w:t>
            </w:r>
          </w:p>
          <w:p w14:paraId="130044EE" w14:textId="77777777" w:rsidR="0093614C" w:rsidRDefault="0093614C" w:rsidP="0093614C">
            <w:pPr>
              <w:pStyle w:val="TAC"/>
            </w:pPr>
          </w:p>
          <w:p w14:paraId="0C611BD5" w14:textId="77777777" w:rsidR="0093614C" w:rsidRDefault="0093614C" w:rsidP="0093614C">
            <w:pPr>
              <w:pStyle w:val="TAC"/>
            </w:pPr>
            <w:r>
              <w:t>-63.592     70.175      89.2</w:t>
            </w:r>
          </w:p>
          <w:p w14:paraId="047564CB" w14:textId="77777777" w:rsidR="0093614C" w:rsidRDefault="0093614C" w:rsidP="0093614C">
            <w:pPr>
              <w:pStyle w:val="TAC"/>
            </w:pPr>
            <w:r>
              <w:t xml:space="preserve"> -2.804    -154.23    96.575</w:t>
            </w:r>
          </w:p>
          <w:p w14:paraId="26A86BE1" w14:textId="77777777" w:rsidR="0093614C" w:rsidRDefault="0093614C" w:rsidP="0093614C">
            <w:pPr>
              <w:pStyle w:val="TAC"/>
            </w:pPr>
            <w:r>
              <w:t xml:space="preserve"> -2.804    -154.23    96.575</w:t>
            </w:r>
          </w:p>
          <w:p w14:paraId="263F700E" w14:textId="77777777" w:rsidR="0093614C" w:rsidRDefault="0093614C" w:rsidP="0093614C">
            <w:pPr>
              <w:pStyle w:val="TAC"/>
            </w:pPr>
            <w:r>
              <w:t xml:space="preserve"> -2.804    -154.23    96.575</w:t>
            </w:r>
          </w:p>
          <w:p w14:paraId="6ABA9057" w14:textId="77777777" w:rsidR="0093614C" w:rsidRDefault="0093614C" w:rsidP="0093614C">
            <w:pPr>
              <w:pStyle w:val="TAC"/>
            </w:pPr>
            <w:r>
              <w:t xml:space="preserve"> 30.194     92.166    101.51</w:t>
            </w:r>
          </w:p>
          <w:p w14:paraId="12404FD8" w14:textId="77777777" w:rsidR="0093614C" w:rsidRDefault="0093614C" w:rsidP="0093614C">
            <w:pPr>
              <w:pStyle w:val="TAC"/>
            </w:pPr>
            <w:r>
              <w:t xml:space="preserve"> 30.194     92.166    101.51</w:t>
            </w:r>
          </w:p>
          <w:p w14:paraId="4843DD12" w14:textId="77777777" w:rsidR="0093614C" w:rsidRDefault="0093614C" w:rsidP="0093614C">
            <w:pPr>
              <w:pStyle w:val="TAC"/>
            </w:pPr>
            <w:r>
              <w:t xml:space="preserve"> 30.194     92.166    101.51</w:t>
            </w:r>
          </w:p>
          <w:p w14:paraId="6E84DFF1" w14:textId="77777777" w:rsidR="0093614C" w:rsidRDefault="0093614C" w:rsidP="0093614C">
            <w:pPr>
              <w:pStyle w:val="TAC"/>
            </w:pPr>
            <w:r>
              <w:t xml:space="preserve"> 41.136     -23.07    106.35</w:t>
            </w:r>
          </w:p>
          <w:p w14:paraId="7A9009AC" w14:textId="77777777" w:rsidR="0093614C" w:rsidRDefault="0093614C" w:rsidP="0093614C">
            <w:pPr>
              <w:pStyle w:val="TAC"/>
            </w:pPr>
            <w:r>
              <w:t>-29.895    -57.925    90.057</w:t>
            </w:r>
          </w:p>
          <w:p w14:paraId="02D005B2" w14:textId="77777777" w:rsidR="0093614C" w:rsidRDefault="0093614C" w:rsidP="0093614C">
            <w:pPr>
              <w:pStyle w:val="TAC"/>
            </w:pPr>
            <w:r>
              <w:t xml:space="preserve"> 54.034     107.46    85.118</w:t>
            </w:r>
          </w:p>
          <w:p w14:paraId="01773B09" w14:textId="77777777" w:rsidR="0093614C" w:rsidRDefault="0093614C" w:rsidP="0093614C">
            <w:pPr>
              <w:pStyle w:val="TAC"/>
            </w:pPr>
            <w:r>
              <w:t>-30.349     70.697    102.27</w:t>
            </w:r>
          </w:p>
          <w:p w14:paraId="562072AE" w14:textId="77777777" w:rsidR="0093614C" w:rsidRDefault="0093614C" w:rsidP="0093614C">
            <w:pPr>
              <w:pStyle w:val="TAC"/>
            </w:pPr>
            <w:r>
              <w:t xml:space="preserve"> 45.785    -122.25    110.02</w:t>
            </w:r>
          </w:p>
          <w:p w14:paraId="35DC66B4" w14:textId="77777777" w:rsidR="0093614C" w:rsidRDefault="0093614C" w:rsidP="0093614C">
            <w:pPr>
              <w:pStyle w:val="TAC"/>
            </w:pPr>
            <w:r>
              <w:t>-54.818     48.706    106.56</w:t>
            </w:r>
          </w:p>
          <w:p w14:paraId="635CEAE5" w14:textId="77777777" w:rsidR="0093614C" w:rsidRDefault="0093614C" w:rsidP="0093614C">
            <w:pPr>
              <w:pStyle w:val="TAC"/>
            </w:pPr>
            <w:r>
              <w:t xml:space="preserve"> -61.46     92.166    107.55</w:t>
            </w:r>
          </w:p>
          <w:p w14:paraId="7EAC356B" w14:textId="77777777" w:rsidR="0093614C" w:rsidRDefault="0093614C" w:rsidP="0093614C">
            <w:pPr>
              <w:pStyle w:val="TAC"/>
            </w:pPr>
            <w:r>
              <w:t>-46.744     -27.59    88.685</w:t>
            </w:r>
          </w:p>
          <w:p w14:paraId="2F8A4F18" w14:textId="77777777" w:rsidR="0093614C" w:rsidRDefault="0093614C" w:rsidP="0093614C">
            <w:pPr>
              <w:pStyle w:val="TAC"/>
            </w:pPr>
            <w:r>
              <w:t>-48.876    -41.497    87.519</w:t>
            </w:r>
          </w:p>
          <w:p w14:paraId="6809240F" w14:textId="77777777" w:rsidR="0093614C" w:rsidRDefault="0093614C" w:rsidP="0093614C">
            <w:pPr>
              <w:pStyle w:val="TAC"/>
            </w:pPr>
            <w:r>
              <w:t xml:space="preserve"> 56.481    -62.531    88.016</w:t>
            </w:r>
          </w:p>
          <w:p w14:paraId="41B93335" w14:textId="77777777" w:rsidR="0093614C" w:rsidRDefault="0093614C" w:rsidP="0093614C">
            <w:pPr>
              <w:pStyle w:val="TAC"/>
            </w:pPr>
            <w:r>
              <w:t xml:space="preserve"> 50.539     121.54    108.34</w:t>
            </w:r>
          </w:p>
          <w:p w14:paraId="78EE5756" w14:textId="77777777" w:rsidR="0093614C" w:rsidRDefault="0093614C" w:rsidP="0093614C">
            <w:pPr>
              <w:pStyle w:val="TAC"/>
            </w:pPr>
            <w:r>
              <w:t xml:space="preserve"> 45.051     151.18    82.442</w:t>
            </w:r>
          </w:p>
          <w:p w14:paraId="6A996B56" w14:textId="77777777" w:rsidR="0093614C" w:rsidRDefault="0093614C" w:rsidP="0093614C">
            <w:pPr>
              <w:pStyle w:val="TAC"/>
            </w:pPr>
            <w:r>
              <w:t>-42.794     160.57    83.454</w:t>
            </w:r>
          </w:p>
          <w:p w14:paraId="1AB7AE11" w14:textId="77777777" w:rsidR="0093614C" w:rsidRDefault="0093614C" w:rsidP="0093614C">
            <w:pPr>
              <w:pStyle w:val="TAC"/>
            </w:pPr>
            <w:r>
              <w:t>-55.203     114.24    110.04</w:t>
            </w:r>
          </w:p>
          <w:p w14:paraId="139D8444" w14:textId="77777777" w:rsidR="0093614C" w:rsidRDefault="0093614C" w:rsidP="0093614C">
            <w:pPr>
              <w:pStyle w:val="TAC"/>
            </w:pPr>
            <w:r>
              <w:t xml:space="preserve"> 42.883    -153.45    84.483</w:t>
            </w:r>
          </w:p>
          <w:p w14:paraId="6ADF30A1" w14:textId="1CE7E020" w:rsidR="00E556C3" w:rsidRPr="005D490D" w:rsidRDefault="0093614C" w:rsidP="0093614C">
            <w:pPr>
              <w:pStyle w:val="TAC"/>
            </w:pPr>
            <w:r>
              <w:t>-20.981     73.565    105.44</w:t>
            </w:r>
          </w:p>
        </w:tc>
        <w:tc>
          <w:tcPr>
            <w:tcW w:w="1190" w:type="pct"/>
            <w:vAlign w:val="center"/>
          </w:tcPr>
          <w:p w14:paraId="05A58F31" w14:textId="77777777" w:rsidR="0093614C" w:rsidRDefault="0093614C" w:rsidP="0093614C">
            <w:pPr>
              <w:pStyle w:val="TAC"/>
            </w:pPr>
            <w:proofErr w:type="gramStart"/>
            <w:r>
              <w:t>AOD[</w:t>
            </w:r>
            <w:proofErr w:type="gramEnd"/>
            <w:r>
              <w:t>°]     AOA[°]     ZOD[°]</w:t>
            </w:r>
          </w:p>
          <w:p w14:paraId="44DCA39D" w14:textId="77777777" w:rsidR="0093614C" w:rsidRDefault="0093614C" w:rsidP="0093614C">
            <w:pPr>
              <w:pStyle w:val="TAC"/>
            </w:pPr>
          </w:p>
          <w:p w14:paraId="5F7D8E82" w14:textId="77777777" w:rsidR="0093614C" w:rsidRDefault="0093614C" w:rsidP="0093614C">
            <w:pPr>
              <w:pStyle w:val="TAC"/>
            </w:pPr>
            <w:r>
              <w:t xml:space="preserve"> -64.03     70.373    89.202</w:t>
            </w:r>
          </w:p>
          <w:p w14:paraId="6ED0EE36" w14:textId="77777777" w:rsidR="0093614C" w:rsidRDefault="0093614C" w:rsidP="0093614C">
            <w:pPr>
              <w:pStyle w:val="TAC"/>
            </w:pPr>
            <w:r>
              <w:t>-3.9398    -153.74    96.691</w:t>
            </w:r>
          </w:p>
          <w:p w14:paraId="604F776A" w14:textId="77777777" w:rsidR="0093614C" w:rsidRDefault="0093614C" w:rsidP="0093614C">
            <w:pPr>
              <w:pStyle w:val="TAC"/>
            </w:pPr>
            <w:r>
              <w:t>-3.8466    -153.78    96.681</w:t>
            </w:r>
          </w:p>
          <w:p w14:paraId="63A509A1" w14:textId="77777777" w:rsidR="0093614C" w:rsidRDefault="0093614C" w:rsidP="0093614C">
            <w:pPr>
              <w:pStyle w:val="TAC"/>
            </w:pPr>
            <w:r>
              <w:t>-3.4147    -153.96    96.637</w:t>
            </w:r>
          </w:p>
          <w:p w14:paraId="4D6F4373" w14:textId="77777777" w:rsidR="0093614C" w:rsidRDefault="0093614C" w:rsidP="0093614C">
            <w:pPr>
              <w:pStyle w:val="TAC"/>
            </w:pPr>
            <w:r>
              <w:t xml:space="preserve"> 29.897     93.001    101.73</w:t>
            </w:r>
          </w:p>
          <w:p w14:paraId="407B6413" w14:textId="77777777" w:rsidR="0093614C" w:rsidRDefault="0093614C" w:rsidP="0093614C">
            <w:pPr>
              <w:pStyle w:val="TAC"/>
            </w:pPr>
            <w:r>
              <w:t xml:space="preserve"> 29.954      92.84    101.69</w:t>
            </w:r>
          </w:p>
          <w:p w14:paraId="58BB09D0" w14:textId="77777777" w:rsidR="0093614C" w:rsidRDefault="0093614C" w:rsidP="0093614C">
            <w:pPr>
              <w:pStyle w:val="TAC"/>
            </w:pPr>
            <w:r>
              <w:t xml:space="preserve"> 30.014     92.673    101.65</w:t>
            </w:r>
          </w:p>
          <w:p w14:paraId="1A745365" w14:textId="77777777" w:rsidR="0093614C" w:rsidRDefault="0093614C" w:rsidP="0093614C">
            <w:pPr>
              <w:pStyle w:val="TAC"/>
            </w:pPr>
            <w:r>
              <w:t xml:space="preserve"> 41.076    -23.848    106.59</w:t>
            </w:r>
          </w:p>
          <w:p w14:paraId="7BB01391" w14:textId="77777777" w:rsidR="0093614C" w:rsidRDefault="0093614C" w:rsidP="0093614C">
            <w:pPr>
              <w:pStyle w:val="TAC"/>
            </w:pPr>
            <w:r>
              <w:t>-30.465    -58.499    90.057</w:t>
            </w:r>
          </w:p>
          <w:p w14:paraId="2CEBA5A0" w14:textId="77777777" w:rsidR="0093614C" w:rsidRDefault="0093614C" w:rsidP="0093614C">
            <w:pPr>
              <w:pStyle w:val="TAC"/>
            </w:pPr>
            <w:r>
              <w:t xml:space="preserve"> 54.076      107.7    85.095</w:t>
            </w:r>
          </w:p>
          <w:p w14:paraId="673DC004" w14:textId="77777777" w:rsidR="0093614C" w:rsidRDefault="0093614C" w:rsidP="0093614C">
            <w:pPr>
              <w:pStyle w:val="TAC"/>
            </w:pPr>
            <w:r>
              <w:t xml:space="preserve"> -30.56     70.789    102.28</w:t>
            </w:r>
          </w:p>
          <w:p w14:paraId="46FC51F0" w14:textId="77777777" w:rsidR="0093614C" w:rsidRDefault="0093614C" w:rsidP="0093614C">
            <w:pPr>
              <w:pStyle w:val="TAC"/>
            </w:pPr>
            <w:r>
              <w:t xml:space="preserve"> 45.787    -122.28    110.08</w:t>
            </w:r>
          </w:p>
          <w:p w14:paraId="58E04106" w14:textId="77777777" w:rsidR="0093614C" w:rsidRDefault="0093614C" w:rsidP="0093614C">
            <w:pPr>
              <w:pStyle w:val="TAC"/>
            </w:pPr>
            <w:r>
              <w:t>-55.008     48.718    106.55</w:t>
            </w:r>
          </w:p>
          <w:p w14:paraId="2E2B5F0B" w14:textId="77777777" w:rsidR="0093614C" w:rsidRDefault="0093614C" w:rsidP="0093614C">
            <w:pPr>
              <w:pStyle w:val="TAC"/>
            </w:pPr>
            <w:r>
              <w:t>-61.621     92.283    107.54</w:t>
            </w:r>
          </w:p>
          <w:p w14:paraId="50E9F6FF" w14:textId="77777777" w:rsidR="0093614C" w:rsidRDefault="0093614C" w:rsidP="0093614C">
            <w:pPr>
              <w:pStyle w:val="TAC"/>
            </w:pPr>
            <w:r>
              <w:t>-46.902    -27.741    88.685</w:t>
            </w:r>
          </w:p>
          <w:p w14:paraId="3AB571D9" w14:textId="77777777" w:rsidR="0093614C" w:rsidRDefault="0093614C" w:rsidP="0093614C">
            <w:pPr>
              <w:pStyle w:val="TAC"/>
            </w:pPr>
            <w:r>
              <w:t>-49.005    -41.626    87.519</w:t>
            </w:r>
          </w:p>
          <w:p w14:paraId="5DDD6A2C" w14:textId="77777777" w:rsidR="0093614C" w:rsidRDefault="0093614C" w:rsidP="0093614C">
            <w:pPr>
              <w:pStyle w:val="TAC"/>
            </w:pPr>
            <w:r>
              <w:t xml:space="preserve">   56.5    -62.623    88.013</w:t>
            </w:r>
          </w:p>
          <w:p w14:paraId="123EF9BF" w14:textId="77777777" w:rsidR="0093614C" w:rsidRDefault="0093614C" w:rsidP="0093614C">
            <w:pPr>
              <w:pStyle w:val="TAC"/>
            </w:pPr>
            <w:r>
              <w:t xml:space="preserve"> 50.548     121.63    108.37</w:t>
            </w:r>
          </w:p>
          <w:p w14:paraId="14FFCD1C" w14:textId="77777777" w:rsidR="0093614C" w:rsidRDefault="0093614C" w:rsidP="0093614C">
            <w:pPr>
              <w:pStyle w:val="TAC"/>
            </w:pPr>
            <w:r>
              <w:t xml:space="preserve"> 45.051     151.27    82.431</w:t>
            </w:r>
          </w:p>
          <w:p w14:paraId="346C71E8" w14:textId="77777777" w:rsidR="0093614C" w:rsidRDefault="0093614C" w:rsidP="0093614C">
            <w:pPr>
              <w:pStyle w:val="TAC"/>
            </w:pPr>
            <w:r>
              <w:t>-42.875     160.64    83.454</w:t>
            </w:r>
          </w:p>
          <w:p w14:paraId="3F5A96BD" w14:textId="77777777" w:rsidR="0093614C" w:rsidRDefault="0093614C" w:rsidP="0093614C">
            <w:pPr>
              <w:pStyle w:val="TAC"/>
            </w:pPr>
            <w:r>
              <w:t>-55.284     114.32    110.03</w:t>
            </w:r>
          </w:p>
          <w:p w14:paraId="1155B91D" w14:textId="77777777" w:rsidR="0093614C" w:rsidRDefault="0093614C" w:rsidP="0093614C">
            <w:pPr>
              <w:pStyle w:val="TAC"/>
            </w:pPr>
            <w:r>
              <w:t xml:space="preserve"> 42.881    -153.43    84.476</w:t>
            </w:r>
          </w:p>
          <w:p w14:paraId="0F598A1A" w14:textId="20AB48F5" w:rsidR="00E556C3" w:rsidRPr="005D490D" w:rsidRDefault="0093614C" w:rsidP="0093614C">
            <w:pPr>
              <w:pStyle w:val="TAC"/>
            </w:pPr>
            <w:r>
              <w:t>-21.019     73.584    105.45</w:t>
            </w:r>
          </w:p>
        </w:tc>
        <w:tc>
          <w:tcPr>
            <w:tcW w:w="1190" w:type="pct"/>
            <w:vAlign w:val="center"/>
          </w:tcPr>
          <w:p w14:paraId="454293DF" w14:textId="77777777" w:rsidR="0093614C" w:rsidRDefault="0093614C" w:rsidP="0093614C">
            <w:pPr>
              <w:pStyle w:val="TAC"/>
            </w:pPr>
            <w:proofErr w:type="gramStart"/>
            <w:r>
              <w:t>AOD[</w:t>
            </w:r>
            <w:proofErr w:type="gramEnd"/>
            <w:r>
              <w:t>°]     AOA[°]     ZOD[°]</w:t>
            </w:r>
          </w:p>
          <w:p w14:paraId="0CC408AD" w14:textId="77777777" w:rsidR="0093614C" w:rsidRDefault="0093614C" w:rsidP="0093614C">
            <w:pPr>
              <w:pStyle w:val="TAC"/>
            </w:pPr>
          </w:p>
          <w:p w14:paraId="578D79DC" w14:textId="77777777" w:rsidR="0093614C" w:rsidRDefault="0093614C" w:rsidP="0093614C">
            <w:pPr>
              <w:pStyle w:val="TAC"/>
            </w:pPr>
            <w:r>
              <w:t xml:space="preserve">  -62.52     69.604    89.193</w:t>
            </w:r>
          </w:p>
          <w:p w14:paraId="6988E2C8" w14:textId="77777777" w:rsidR="0093614C" w:rsidRDefault="0093614C" w:rsidP="0093614C">
            <w:pPr>
              <w:pStyle w:val="TAC"/>
            </w:pPr>
            <w:r>
              <w:t xml:space="preserve"> -10.939    -150.14    97.497</w:t>
            </w:r>
          </w:p>
          <w:p w14:paraId="43710825" w14:textId="77777777" w:rsidR="0093614C" w:rsidRDefault="0093614C" w:rsidP="0093614C">
            <w:pPr>
              <w:pStyle w:val="TAC"/>
            </w:pPr>
            <w:r>
              <w:t>-0.45606    -155.22    96.339</w:t>
            </w:r>
          </w:p>
          <w:p w14:paraId="62524616" w14:textId="77777777" w:rsidR="0093614C" w:rsidRDefault="0093614C" w:rsidP="0093614C">
            <w:pPr>
              <w:pStyle w:val="TAC"/>
            </w:pPr>
            <w:r>
              <w:t xml:space="preserve">  8.8481    -159.71    95.353</w:t>
            </w:r>
          </w:p>
          <w:p w14:paraId="0957A13F" w14:textId="77777777" w:rsidR="0093614C" w:rsidRDefault="0093614C" w:rsidP="0093614C">
            <w:pPr>
              <w:pStyle w:val="TAC"/>
            </w:pPr>
            <w:r>
              <w:t xml:space="preserve">  31.274      89.14    100.72</w:t>
            </w:r>
          </w:p>
          <w:p w14:paraId="01D1ACE8" w14:textId="77777777" w:rsidR="0093614C" w:rsidRDefault="0093614C" w:rsidP="0093614C">
            <w:pPr>
              <w:pStyle w:val="TAC"/>
            </w:pPr>
            <w:r>
              <w:t xml:space="preserve">   49.72     37.962    87.153</w:t>
            </w:r>
          </w:p>
          <w:p w14:paraId="63E2EA8A" w14:textId="77777777" w:rsidR="0093614C" w:rsidRDefault="0093614C" w:rsidP="0093614C">
            <w:pPr>
              <w:pStyle w:val="TAC"/>
            </w:pPr>
            <w:r>
              <w:t xml:space="preserve">  30.773     90.577    101.09</w:t>
            </w:r>
          </w:p>
          <w:p w14:paraId="134C9B10" w14:textId="77777777" w:rsidR="0093614C" w:rsidRDefault="0093614C" w:rsidP="0093614C">
            <w:pPr>
              <w:pStyle w:val="TAC"/>
            </w:pPr>
            <w:r>
              <w:t xml:space="preserve">  41.533    -17.813    104.76</w:t>
            </w:r>
          </w:p>
          <w:p w14:paraId="7CE560A4" w14:textId="77777777" w:rsidR="0093614C" w:rsidRDefault="0093614C" w:rsidP="0093614C">
            <w:pPr>
              <w:pStyle w:val="TAC"/>
            </w:pPr>
            <w:r>
              <w:t xml:space="preserve"> -36.103     -64.43    90.059</w:t>
            </w:r>
          </w:p>
          <w:p w14:paraId="06B97DC0" w14:textId="77777777" w:rsidR="0093614C" w:rsidRDefault="0093614C" w:rsidP="0093614C">
            <w:pPr>
              <w:pStyle w:val="TAC"/>
            </w:pPr>
            <w:r>
              <w:t xml:space="preserve">    53.7     105.66    85.296</w:t>
            </w:r>
          </w:p>
          <w:p w14:paraId="1519E021" w14:textId="77777777" w:rsidR="0093614C" w:rsidRDefault="0093614C" w:rsidP="0093614C">
            <w:pPr>
              <w:pStyle w:val="TAC"/>
            </w:pPr>
            <w:r>
              <w:t xml:space="preserve"> -34.136     72.276    102.53</w:t>
            </w:r>
          </w:p>
          <w:p w14:paraId="1CB8205E" w14:textId="77777777" w:rsidR="0093614C" w:rsidRDefault="0093614C" w:rsidP="0093614C">
            <w:pPr>
              <w:pStyle w:val="TAC"/>
            </w:pPr>
            <w:r>
              <w:t xml:space="preserve">   45.82    -122.88    110.88</w:t>
            </w:r>
          </w:p>
          <w:p w14:paraId="5EBE6979" w14:textId="77777777" w:rsidR="0093614C" w:rsidRDefault="0093614C" w:rsidP="0093614C">
            <w:pPr>
              <w:pStyle w:val="TAC"/>
            </w:pPr>
            <w:r>
              <w:t xml:space="preserve"> -57.045      48.83     106.5</w:t>
            </w:r>
          </w:p>
          <w:p w14:paraId="49E1310E" w14:textId="77777777" w:rsidR="0093614C" w:rsidRDefault="0093614C" w:rsidP="0093614C">
            <w:pPr>
              <w:pStyle w:val="TAC"/>
            </w:pPr>
            <w:r>
              <w:t xml:space="preserve">  -64.26     94.066    107.36</w:t>
            </w:r>
          </w:p>
          <w:p w14:paraId="5F23C7B7" w14:textId="77777777" w:rsidR="0093614C" w:rsidRDefault="0093614C" w:rsidP="0093614C">
            <w:pPr>
              <w:pStyle w:val="TAC"/>
            </w:pPr>
            <w:r>
              <w:t xml:space="preserve"> -44.419    -25.318     88.68</w:t>
            </w:r>
          </w:p>
          <w:p w14:paraId="7AB1AB51" w14:textId="77777777" w:rsidR="0093614C" w:rsidRDefault="0093614C" w:rsidP="0093614C">
            <w:pPr>
              <w:pStyle w:val="TAC"/>
            </w:pPr>
            <w:r>
              <w:t xml:space="preserve">  -43.61    -36.207    87.495</w:t>
            </w:r>
          </w:p>
          <w:p w14:paraId="0D063B97" w14:textId="77777777" w:rsidR="0093614C" w:rsidRDefault="0093614C" w:rsidP="0093614C">
            <w:pPr>
              <w:pStyle w:val="TAC"/>
            </w:pPr>
            <w:r>
              <w:t xml:space="preserve">  55.654    -58.981    88.157</w:t>
            </w:r>
          </w:p>
          <w:p w14:paraId="4328B864" w14:textId="77777777" w:rsidR="0093614C" w:rsidRDefault="0093614C" w:rsidP="0093614C">
            <w:pPr>
              <w:pStyle w:val="TAC"/>
            </w:pPr>
            <w:r>
              <w:t xml:space="preserve">  50.171      118.4    107.24</w:t>
            </w:r>
          </w:p>
          <w:p w14:paraId="0C36B870" w14:textId="77777777" w:rsidR="0093614C" w:rsidRDefault="0093614C" w:rsidP="0093614C">
            <w:pPr>
              <w:pStyle w:val="TAC"/>
            </w:pPr>
            <w:r>
              <w:t xml:space="preserve">  45.044     145.06    83.377</w:t>
            </w:r>
          </w:p>
          <w:p w14:paraId="2A4E4794" w14:textId="77777777" w:rsidR="0093614C" w:rsidRDefault="0093614C" w:rsidP="0093614C">
            <w:pPr>
              <w:pStyle w:val="TAC"/>
            </w:pPr>
            <w:r>
              <w:t xml:space="preserve"> -65.432    -179.59    83.471</w:t>
            </w:r>
          </w:p>
          <w:p w14:paraId="181CB6A9" w14:textId="77777777" w:rsidR="0093614C" w:rsidRDefault="0093614C" w:rsidP="0093614C">
            <w:pPr>
              <w:pStyle w:val="TAC"/>
            </w:pPr>
            <w:r>
              <w:t xml:space="preserve"> -8.4316     70.437     113.8</w:t>
            </w:r>
          </w:p>
          <w:p w14:paraId="20982639" w14:textId="77777777" w:rsidR="0093614C" w:rsidRDefault="0093614C" w:rsidP="0093614C">
            <w:pPr>
              <w:pStyle w:val="TAC"/>
            </w:pPr>
            <w:r>
              <w:t xml:space="preserve">  42.637    -151.47    83.845</w:t>
            </w:r>
          </w:p>
          <w:p w14:paraId="745EAEB6" w14:textId="07FF0E5C" w:rsidR="00E556C3" w:rsidRPr="005D490D" w:rsidRDefault="0093614C" w:rsidP="0093614C">
            <w:pPr>
              <w:pStyle w:val="TAC"/>
            </w:pPr>
            <w:r>
              <w:t xml:space="preserve"> -22.074     74.119    105.56</w:t>
            </w:r>
          </w:p>
        </w:tc>
      </w:tr>
    </w:tbl>
    <w:p w14:paraId="0A86608E" w14:textId="3895993E" w:rsidR="00E556C3" w:rsidRDefault="00E556C3" w:rsidP="00E556C3">
      <w:pPr>
        <w:pStyle w:val="Caption"/>
        <w:keepLines/>
        <w:spacing w:before="120"/>
      </w:pPr>
      <w:r>
        <w:t xml:space="preserve">Figure </w:t>
      </w:r>
      <w:r>
        <w:fldChar w:fldCharType="begin"/>
      </w:r>
      <w:r>
        <w:instrText xml:space="preserve"> SEQ Figure \* ARABIC </w:instrText>
      </w:r>
      <w:r>
        <w:fldChar w:fldCharType="separate"/>
      </w:r>
      <w:r w:rsidR="0022370F">
        <w:rPr>
          <w:noProof/>
        </w:rPr>
        <w:t>7</w:t>
      </w:r>
      <w:r>
        <w:rPr>
          <w:noProof/>
        </w:rPr>
        <w:fldChar w:fldCharType="end"/>
      </w:r>
      <w:r>
        <w:t xml:space="preserve">: </w:t>
      </w:r>
      <w:r w:rsidR="0093614C">
        <w:t xml:space="preserve">Potential CDLA UMa </w:t>
      </w:r>
      <w:proofErr w:type="spellStart"/>
      <w:r w:rsidR="0093614C">
        <w:t>DoA</w:t>
      </w:r>
      <w:proofErr w:type="spellEnd"/>
      <w:r w:rsidR="0093614C">
        <w:t xml:space="preserve">/DoE for target and close/far receivers. </w:t>
      </w:r>
      <w:proofErr w:type="spellStart"/>
      <w:r w:rsidR="0093614C">
        <w:t>ZoA</w:t>
      </w:r>
      <w:proofErr w:type="spellEnd"/>
      <w:r w:rsidR="0093614C">
        <w:t xml:space="preserve"> is 90deg as per 38.827.</w:t>
      </w:r>
    </w:p>
    <w:p w14:paraId="583545CB" w14:textId="77777777" w:rsidR="00314C0F" w:rsidRDefault="00314C0F" w:rsidP="00462443">
      <w:pPr>
        <w:rPr>
          <w:lang w:val="en-US"/>
        </w:rPr>
      </w:pPr>
    </w:p>
    <w:p w14:paraId="0037940E" w14:textId="4103790A" w:rsidR="00094681" w:rsidRPr="00E27C5A" w:rsidRDefault="00957BC5" w:rsidP="00462443">
      <w:pPr>
        <w:rPr>
          <w:lang w:val="en-US"/>
        </w:rPr>
      </w:pPr>
      <w:r w:rsidRPr="00E27C5A">
        <w:rPr>
          <w:lang w:val="en-US"/>
        </w:rPr>
        <w:t xml:space="preserve">Thus, whilst the initial focus of the </w:t>
      </w:r>
      <w:proofErr w:type="spellStart"/>
      <w:r w:rsidR="00E27C5A">
        <w:rPr>
          <w:lang w:val="en-US"/>
        </w:rPr>
        <w:t>FS_NR_demod_SCM</w:t>
      </w:r>
      <w:proofErr w:type="spellEnd"/>
      <w:r w:rsidR="00E27C5A">
        <w:rPr>
          <w:lang w:val="en-US"/>
        </w:rPr>
        <w:t xml:space="preserve"> SI</w:t>
      </w:r>
      <w:r w:rsidRPr="00E27C5A">
        <w:rPr>
          <w:lang w:val="en-US"/>
        </w:rPr>
        <w:t xml:space="preserve"> might be based upon </w:t>
      </w:r>
      <w:r w:rsidR="008B7E6E">
        <w:rPr>
          <w:lang w:val="en-US"/>
        </w:rPr>
        <w:t xml:space="preserve">baseline </w:t>
      </w:r>
      <w:r w:rsidRPr="00E27C5A">
        <w:rPr>
          <w:lang w:val="en-US"/>
        </w:rPr>
        <w:t>CDL-C</w:t>
      </w:r>
      <w:r w:rsidR="00E27C5A">
        <w:rPr>
          <w:lang w:val="en-US"/>
        </w:rPr>
        <w:t xml:space="preserve"> UMa</w:t>
      </w:r>
      <w:r w:rsidR="00847084" w:rsidRPr="00E27C5A">
        <w:rPr>
          <w:lang w:val="en-US"/>
        </w:rPr>
        <w:t>, it is possible to modi</w:t>
      </w:r>
      <w:r w:rsidR="005A7B23" w:rsidRPr="00E27C5A">
        <w:rPr>
          <w:lang w:val="en-US"/>
        </w:rPr>
        <w:t>f</w:t>
      </w:r>
      <w:r w:rsidR="00847084" w:rsidRPr="00E27C5A">
        <w:rPr>
          <w:lang w:val="en-US"/>
        </w:rPr>
        <w:t>y the Do</w:t>
      </w:r>
      <w:r w:rsidR="00BC7270">
        <w:rPr>
          <w:lang w:val="en-US"/>
        </w:rPr>
        <w:t>D</w:t>
      </w:r>
      <w:r w:rsidR="00847084" w:rsidRPr="00E27C5A">
        <w:rPr>
          <w:lang w:val="en-US"/>
        </w:rPr>
        <w:t xml:space="preserve">s and </w:t>
      </w:r>
      <w:proofErr w:type="spellStart"/>
      <w:r w:rsidR="00BC7270">
        <w:rPr>
          <w:lang w:val="en-US"/>
        </w:rPr>
        <w:t>D</w:t>
      </w:r>
      <w:r w:rsidR="00847084" w:rsidRPr="00E27C5A">
        <w:rPr>
          <w:lang w:val="en-US"/>
        </w:rPr>
        <w:t>oAs</w:t>
      </w:r>
      <w:proofErr w:type="spellEnd"/>
      <w:r w:rsidR="00847084" w:rsidRPr="00E27C5A">
        <w:rPr>
          <w:lang w:val="en-US"/>
        </w:rPr>
        <w:t xml:space="preserve"> to provide diff</w:t>
      </w:r>
      <w:r w:rsidR="002F6730" w:rsidRPr="00E27C5A">
        <w:rPr>
          <w:lang w:val="en-US"/>
        </w:rPr>
        <w:t xml:space="preserve">erent levels </w:t>
      </w:r>
      <w:r w:rsidR="00C903B3" w:rsidRPr="00E27C5A">
        <w:rPr>
          <w:lang w:val="en-US"/>
        </w:rPr>
        <w:t>of spatial correlations</w:t>
      </w:r>
      <w:r w:rsidR="00BB6C4A" w:rsidRPr="00E27C5A">
        <w:rPr>
          <w:lang w:val="en-US"/>
        </w:rPr>
        <w:t xml:space="preserve"> </w:t>
      </w:r>
      <w:r w:rsidR="003D6AF0" w:rsidRPr="00E27C5A">
        <w:rPr>
          <w:lang w:val="en-US"/>
        </w:rPr>
        <w:t>for different receivers in MU case</w:t>
      </w:r>
      <w:r w:rsidR="003D7A3E">
        <w:rPr>
          <w:lang w:val="en-US"/>
        </w:rPr>
        <w:t>s.</w:t>
      </w:r>
    </w:p>
    <w:p w14:paraId="0555AD13" w14:textId="1DEC7990" w:rsidR="005A7B23" w:rsidRPr="00E27C5A" w:rsidRDefault="007E11A8" w:rsidP="005A7B23">
      <w:pPr>
        <w:pStyle w:val="RAN4proposal"/>
        <w:rPr>
          <w:lang w:val="en-US"/>
        </w:rPr>
      </w:pPr>
      <w:r w:rsidRPr="00E27C5A">
        <w:rPr>
          <w:lang w:val="en-US"/>
        </w:rPr>
        <w:t xml:space="preserve">RAN4 </w:t>
      </w:r>
      <w:r w:rsidR="00E048FA" w:rsidRPr="00E27C5A">
        <w:rPr>
          <w:lang w:val="en-US"/>
        </w:rPr>
        <w:t xml:space="preserve">to </w:t>
      </w:r>
      <w:r w:rsidR="00F03C84" w:rsidRPr="00E27C5A">
        <w:rPr>
          <w:lang w:val="en-US"/>
        </w:rPr>
        <w:t>consider</w:t>
      </w:r>
      <w:r w:rsidR="006F2AD5" w:rsidRPr="00E27C5A">
        <w:rPr>
          <w:lang w:val="en-US"/>
        </w:rPr>
        <w:t xml:space="preserve"> how </w:t>
      </w:r>
      <w:r w:rsidR="0088624B">
        <w:rPr>
          <w:lang w:val="en-US"/>
        </w:rPr>
        <w:t>SCM candidates</w:t>
      </w:r>
      <w:r w:rsidR="006F2AD5" w:rsidRPr="00E27C5A">
        <w:rPr>
          <w:lang w:val="en-US"/>
        </w:rPr>
        <w:t xml:space="preserve"> can be modified to</w:t>
      </w:r>
      <w:r w:rsidR="006E5245" w:rsidRPr="00E27C5A">
        <w:rPr>
          <w:lang w:val="en-US"/>
        </w:rPr>
        <w:t xml:space="preserve"> allow </w:t>
      </w:r>
      <w:r w:rsidR="0039417D" w:rsidRPr="00E27C5A">
        <w:rPr>
          <w:lang w:val="en-US"/>
        </w:rPr>
        <w:t>separately</w:t>
      </w:r>
      <w:r w:rsidR="00D52183">
        <w:rPr>
          <w:lang w:val="en-US"/>
        </w:rPr>
        <w:t>,</w:t>
      </w:r>
      <w:r w:rsidR="0039417D" w:rsidRPr="00E27C5A">
        <w:rPr>
          <w:lang w:val="en-US"/>
        </w:rPr>
        <w:t xml:space="preserve"> </w:t>
      </w:r>
      <w:r w:rsidR="00D52183">
        <w:rPr>
          <w:lang w:val="en-US"/>
        </w:rPr>
        <w:t xml:space="preserve">but spatially consistently, </w:t>
      </w:r>
      <w:r w:rsidR="0039417D" w:rsidRPr="00E27C5A">
        <w:rPr>
          <w:lang w:val="en-US"/>
        </w:rPr>
        <w:t xml:space="preserve">correlated channels for </w:t>
      </w:r>
      <w:r w:rsidR="00836A5B" w:rsidRPr="00E27C5A">
        <w:rPr>
          <w:lang w:val="en-US"/>
        </w:rPr>
        <w:t>different Do</w:t>
      </w:r>
      <w:r w:rsidR="00D52183">
        <w:rPr>
          <w:lang w:val="en-US"/>
        </w:rPr>
        <w:t>D</w:t>
      </w:r>
      <w:r w:rsidR="00836A5B" w:rsidRPr="00E27C5A">
        <w:rPr>
          <w:lang w:val="en-US"/>
        </w:rPr>
        <w:t xml:space="preserve">s and </w:t>
      </w:r>
      <w:proofErr w:type="spellStart"/>
      <w:r w:rsidR="00D52183">
        <w:rPr>
          <w:lang w:val="en-US"/>
        </w:rPr>
        <w:t>D</w:t>
      </w:r>
      <w:r w:rsidR="00836A5B" w:rsidRPr="00E27C5A">
        <w:rPr>
          <w:lang w:val="en-US"/>
        </w:rPr>
        <w:t>oAs</w:t>
      </w:r>
      <w:proofErr w:type="spellEnd"/>
      <w:r w:rsidR="00836A5B" w:rsidRPr="00E27C5A">
        <w:rPr>
          <w:lang w:val="en-US"/>
        </w:rPr>
        <w:t xml:space="preserve"> corresponding to different </w:t>
      </w:r>
      <w:r w:rsidR="00D52183">
        <w:rPr>
          <w:lang w:val="en-US"/>
        </w:rPr>
        <w:t xml:space="preserve">multiple </w:t>
      </w:r>
      <w:r w:rsidR="00836A5B" w:rsidRPr="00E27C5A">
        <w:rPr>
          <w:lang w:val="en-US"/>
        </w:rPr>
        <w:t>UEs</w:t>
      </w:r>
      <w:r w:rsidR="00D52183">
        <w:rPr>
          <w:lang w:val="en-US"/>
        </w:rPr>
        <w:t>.</w:t>
      </w:r>
    </w:p>
    <w:p w14:paraId="3A60F20A" w14:textId="77777777" w:rsidR="00D46716" w:rsidRDefault="00D46716" w:rsidP="00462443">
      <w:pPr>
        <w:rPr>
          <w:lang w:val="en-US"/>
        </w:rPr>
      </w:pPr>
    </w:p>
    <w:p w14:paraId="6AA70658" w14:textId="77777777" w:rsidR="00D52183" w:rsidRDefault="00D52183" w:rsidP="00462443">
      <w:pPr>
        <w:rPr>
          <w:lang w:val="en-US"/>
        </w:rPr>
      </w:pPr>
    </w:p>
    <w:p w14:paraId="55364BF5" w14:textId="77777777" w:rsidR="00BB5FFB" w:rsidRDefault="00BB5FFB" w:rsidP="00BB5FFB">
      <w:pPr>
        <w:pStyle w:val="RAN4H1"/>
        <w:rPr>
          <w:lang w:val="en-US"/>
        </w:rPr>
      </w:pPr>
      <w:r w:rsidRPr="00F02D0D">
        <w:rPr>
          <w:lang w:val="en-US"/>
        </w:rPr>
        <w:t>Spatial Channel Modelling Methodology</w:t>
      </w:r>
    </w:p>
    <w:p w14:paraId="1F0CCBA6" w14:textId="4069A7A8" w:rsidR="00BB5FFB" w:rsidRDefault="00BB5FFB" w:rsidP="00BB5FFB">
      <w:pPr>
        <w:rPr>
          <w:lang w:val="en-US"/>
        </w:rPr>
      </w:pPr>
      <w:r>
        <w:rPr>
          <w:lang w:val="en-US"/>
        </w:rPr>
        <w:t>This section follows the last WF</w:t>
      </w:r>
      <w:r w:rsidR="003E6904">
        <w:rPr>
          <w:lang w:val="en-US"/>
        </w:rPr>
        <w:t xml:space="preserve"> </w:t>
      </w:r>
      <w:r w:rsidR="003E6904">
        <w:rPr>
          <w:lang w:val="en-US"/>
        </w:rPr>
        <w:fldChar w:fldCharType="begin"/>
      </w:r>
      <w:r w:rsidR="003E6904">
        <w:rPr>
          <w:lang w:val="en-US"/>
        </w:rPr>
        <w:instrText xml:space="preserve"> REF _Ref179214187 \r \h </w:instrText>
      </w:r>
      <w:r w:rsidR="003E6904">
        <w:rPr>
          <w:lang w:val="en-US"/>
        </w:rPr>
      </w:r>
      <w:r w:rsidR="003E6904">
        <w:rPr>
          <w:lang w:val="en-US"/>
        </w:rPr>
        <w:fldChar w:fldCharType="separate"/>
      </w:r>
      <w:r w:rsidR="0022370F">
        <w:rPr>
          <w:lang w:val="en-US"/>
        </w:rPr>
        <w:t>[2]</w:t>
      </w:r>
      <w:r w:rsidR="003E6904">
        <w:rPr>
          <w:lang w:val="en-US"/>
        </w:rPr>
        <w:fldChar w:fldCharType="end"/>
      </w:r>
      <w:r>
        <w:rPr>
          <w:lang w:val="en-US"/>
        </w:rPr>
        <w:t xml:space="preserve"> to advance open issues and add new topics, where found necessary.</w:t>
      </w:r>
    </w:p>
    <w:p w14:paraId="48ED6A62" w14:textId="77777777" w:rsidR="00BB5FFB" w:rsidRDefault="00BB5FFB" w:rsidP="00BB5FFB">
      <w:pPr>
        <w:rPr>
          <w:lang w:val="en-US"/>
        </w:rPr>
      </w:pPr>
    </w:p>
    <w:p w14:paraId="57170B97" w14:textId="23A57507" w:rsidR="00BB5FFB" w:rsidRDefault="00BB5FFB" w:rsidP="00BB5FFB">
      <w:pPr>
        <w:pStyle w:val="RAN4H2"/>
        <w:rPr>
          <w:lang w:val="en-US"/>
        </w:rPr>
      </w:pPr>
      <w:r>
        <w:rPr>
          <w:lang w:val="en-US"/>
        </w:rPr>
        <w:t xml:space="preserve">Common for all </w:t>
      </w:r>
      <w:r w:rsidR="00FA00BB">
        <w:rPr>
          <w:lang w:val="en-US"/>
        </w:rPr>
        <w:t xml:space="preserve">Channel Modelling </w:t>
      </w:r>
      <w:r>
        <w:rPr>
          <w:lang w:val="en-US"/>
        </w:rPr>
        <w:t>Methodologies</w:t>
      </w:r>
    </w:p>
    <w:p w14:paraId="6E695259" w14:textId="77777777" w:rsidR="00D65988" w:rsidRDefault="00D65988" w:rsidP="00BB5FFB">
      <w:pPr>
        <w:rPr>
          <w:lang w:val="en-US"/>
        </w:rPr>
      </w:pPr>
    </w:p>
    <w:p w14:paraId="553AC960" w14:textId="77777777" w:rsidR="00BB5FFB" w:rsidRDefault="00BB5FFB" w:rsidP="00BB5FFB">
      <w:pPr>
        <w:pStyle w:val="RAN4H3"/>
        <w:rPr>
          <w:lang w:val="en-US"/>
        </w:rPr>
      </w:pPr>
      <w:r>
        <w:rPr>
          <w:lang w:val="en-US"/>
        </w:rPr>
        <w:t>Test cases for SU-MIMO</w:t>
      </w:r>
    </w:p>
    <w:p w14:paraId="4B4C5D36" w14:textId="4AB6D773" w:rsidR="00BB5FFB" w:rsidRDefault="00E27A89" w:rsidP="00BB5FFB">
      <w:pPr>
        <w:rPr>
          <w:lang w:val="en-US"/>
        </w:rPr>
      </w:pPr>
      <w:r>
        <w:rPr>
          <w:lang w:val="en-US"/>
        </w:rPr>
        <w:t>The WF from RAN4#112</w:t>
      </w:r>
      <w:r w:rsidR="003E6904">
        <w:rPr>
          <w:lang w:val="en-US"/>
        </w:rPr>
        <w:t xml:space="preserve"> </w:t>
      </w:r>
      <w:r w:rsidR="003E6904">
        <w:rPr>
          <w:lang w:val="en-US"/>
        </w:rPr>
        <w:fldChar w:fldCharType="begin"/>
      </w:r>
      <w:r w:rsidR="003E6904">
        <w:rPr>
          <w:lang w:val="en-US"/>
        </w:rPr>
        <w:instrText xml:space="preserve"> REF _Ref179214187 \r \h </w:instrText>
      </w:r>
      <w:r w:rsidR="003E6904">
        <w:rPr>
          <w:lang w:val="en-US"/>
        </w:rPr>
      </w:r>
      <w:r w:rsidR="003E6904">
        <w:rPr>
          <w:lang w:val="en-US"/>
        </w:rPr>
        <w:fldChar w:fldCharType="separate"/>
      </w:r>
      <w:r w:rsidR="0022370F">
        <w:rPr>
          <w:lang w:val="en-US"/>
        </w:rPr>
        <w:t>[2]</w:t>
      </w:r>
      <w:r w:rsidR="003E6904">
        <w:rPr>
          <w:lang w:val="en-US"/>
        </w:rPr>
        <w:fldChar w:fldCharType="end"/>
      </w:r>
      <w:r>
        <w:rPr>
          <w:lang w:val="en-US"/>
        </w:rPr>
        <w:t xml:space="preserve"> sets the starting point of SU-MIMO test cases as follows:</w:t>
      </w:r>
    </w:p>
    <w:tbl>
      <w:tblPr>
        <w:tblStyle w:val="TableGrid"/>
        <w:tblW w:w="4500" w:type="pct"/>
        <w:jc w:val="center"/>
        <w:tblLook w:val="04A0" w:firstRow="1" w:lastRow="0" w:firstColumn="1" w:lastColumn="0" w:noHBand="0" w:noVBand="1"/>
      </w:tblPr>
      <w:tblGrid>
        <w:gridCol w:w="8655"/>
      </w:tblGrid>
      <w:tr w:rsidR="00E27A89" w14:paraId="07EBA5EB" w14:textId="77777777" w:rsidTr="00E27A89">
        <w:trPr>
          <w:jc w:val="center"/>
        </w:trPr>
        <w:tc>
          <w:tcPr>
            <w:tcW w:w="9617" w:type="dxa"/>
          </w:tcPr>
          <w:p w14:paraId="31BB81AB" w14:textId="77777777" w:rsidR="00E27A89" w:rsidRPr="00DD20B3" w:rsidRDefault="00E27A89" w:rsidP="00E27A89">
            <w:pPr>
              <w:spacing w:after="120"/>
              <w:rPr>
                <w:szCs w:val="24"/>
                <w:lang w:eastAsia="zh-CN"/>
              </w:rPr>
            </w:pPr>
            <w:r w:rsidRPr="00DD20B3">
              <w:rPr>
                <w:szCs w:val="24"/>
                <w:lang w:eastAsia="zh-CN"/>
              </w:rPr>
              <w:t>As a starting point:</w:t>
            </w:r>
          </w:p>
          <w:p w14:paraId="016A4A9A" w14:textId="77777777" w:rsidR="00E27A89" w:rsidRPr="00DD20B3" w:rsidRDefault="00E27A89" w:rsidP="00E27A89">
            <w:pPr>
              <w:pStyle w:val="ListParagraph"/>
              <w:numPr>
                <w:ilvl w:val="0"/>
                <w:numId w:val="33"/>
              </w:numPr>
              <w:overflowPunct w:val="0"/>
              <w:autoSpaceDE w:val="0"/>
              <w:autoSpaceDN w:val="0"/>
              <w:adjustRightInd w:val="0"/>
              <w:spacing w:after="120"/>
              <w:contextualSpacing w:val="0"/>
              <w:jc w:val="left"/>
              <w:textAlignment w:val="baseline"/>
              <w:rPr>
                <w:szCs w:val="24"/>
                <w:lang w:eastAsia="zh-CN"/>
              </w:rPr>
            </w:pPr>
            <w:r w:rsidRPr="00DD20B3">
              <w:rPr>
                <w:szCs w:val="24"/>
                <w:lang w:eastAsia="zh-CN"/>
              </w:rPr>
              <w:t>8Rx</w:t>
            </w:r>
            <w:r>
              <w:rPr>
                <w:szCs w:val="24"/>
                <w:lang w:eastAsia="zh-CN"/>
              </w:rPr>
              <w:t>:</w:t>
            </w:r>
          </w:p>
          <w:p w14:paraId="65BCA260" w14:textId="77777777" w:rsidR="00E27A89" w:rsidRPr="00DD20B3" w:rsidRDefault="00E27A89" w:rsidP="00E27A89">
            <w:pPr>
              <w:pStyle w:val="ListParagraph"/>
              <w:numPr>
                <w:ilvl w:val="1"/>
                <w:numId w:val="33"/>
              </w:numPr>
              <w:overflowPunct w:val="0"/>
              <w:autoSpaceDE w:val="0"/>
              <w:autoSpaceDN w:val="0"/>
              <w:adjustRightInd w:val="0"/>
              <w:spacing w:after="120"/>
              <w:contextualSpacing w:val="0"/>
              <w:jc w:val="left"/>
              <w:textAlignment w:val="baseline"/>
              <w:rPr>
                <w:szCs w:val="24"/>
                <w:lang w:eastAsia="zh-CN"/>
              </w:rPr>
            </w:pPr>
            <w:r w:rsidRPr="00DD20B3">
              <w:rPr>
                <w:szCs w:val="24"/>
                <w:lang w:eastAsia="zh-CN"/>
              </w:rPr>
              <w:t>8 Layer (8T8R)</w:t>
            </w:r>
          </w:p>
          <w:p w14:paraId="10AE3211" w14:textId="77777777" w:rsidR="00E27A89" w:rsidRPr="00DD20B3" w:rsidRDefault="00E27A89" w:rsidP="00E27A89">
            <w:pPr>
              <w:pStyle w:val="ListParagraph"/>
              <w:numPr>
                <w:ilvl w:val="2"/>
                <w:numId w:val="33"/>
              </w:numPr>
              <w:overflowPunct w:val="0"/>
              <w:autoSpaceDE w:val="0"/>
              <w:autoSpaceDN w:val="0"/>
              <w:adjustRightInd w:val="0"/>
              <w:spacing w:after="120"/>
              <w:contextualSpacing w:val="0"/>
              <w:jc w:val="left"/>
              <w:textAlignment w:val="baseline"/>
              <w:rPr>
                <w:szCs w:val="24"/>
                <w:lang w:eastAsia="zh-CN"/>
              </w:rPr>
            </w:pPr>
            <w:r w:rsidRPr="00DD20B3">
              <w:rPr>
                <w:szCs w:val="24"/>
                <w:lang w:eastAsia="zh-CN"/>
              </w:rPr>
              <w:t>8 Layer PDSCH TPUT</w:t>
            </w:r>
            <w:r>
              <w:rPr>
                <w:szCs w:val="24"/>
                <w:lang w:eastAsia="zh-CN"/>
              </w:rPr>
              <w:t xml:space="preserve"> </w:t>
            </w:r>
            <w:r w:rsidRPr="00DD20B3">
              <w:rPr>
                <w:szCs w:val="24"/>
                <w:lang w:eastAsia="zh-CN"/>
              </w:rPr>
              <w:t>(</w:t>
            </w:r>
            <w:r w:rsidRPr="00AF46F6">
              <w:rPr>
                <w:szCs w:val="24"/>
                <w:lang w:eastAsia="zh-CN"/>
              </w:rPr>
              <w:t>Options on precoder choice to be presented at next meeting</w:t>
            </w:r>
            <w:r w:rsidRPr="00DD20B3">
              <w:rPr>
                <w:szCs w:val="24"/>
                <w:lang w:eastAsia="zh-CN"/>
              </w:rPr>
              <w:t>)</w:t>
            </w:r>
          </w:p>
          <w:p w14:paraId="05C3786B" w14:textId="77777777" w:rsidR="00E27A89" w:rsidRPr="00DD20B3" w:rsidRDefault="00E27A89" w:rsidP="00E27A89">
            <w:pPr>
              <w:pStyle w:val="ListParagraph"/>
              <w:numPr>
                <w:ilvl w:val="2"/>
                <w:numId w:val="33"/>
              </w:numPr>
              <w:overflowPunct w:val="0"/>
              <w:autoSpaceDE w:val="0"/>
              <w:autoSpaceDN w:val="0"/>
              <w:adjustRightInd w:val="0"/>
              <w:spacing w:after="120"/>
              <w:contextualSpacing w:val="0"/>
              <w:jc w:val="left"/>
              <w:textAlignment w:val="baseline"/>
              <w:rPr>
                <w:szCs w:val="24"/>
                <w:lang w:eastAsia="zh-CN"/>
              </w:rPr>
            </w:pPr>
            <w:r w:rsidRPr="00DD20B3">
              <w:rPr>
                <w:szCs w:val="24"/>
                <w:lang w:eastAsia="zh-CN"/>
              </w:rPr>
              <w:t>FFS: 8 Layer PMI Reporting (CB Type 1</w:t>
            </w:r>
            <w:r>
              <w:rPr>
                <w:szCs w:val="24"/>
                <w:lang w:eastAsia="zh-CN"/>
              </w:rPr>
              <w:t>, single panel</w:t>
            </w:r>
            <w:r w:rsidRPr="00DD20B3">
              <w:rPr>
                <w:szCs w:val="24"/>
                <w:lang w:eastAsia="zh-CN"/>
              </w:rPr>
              <w:t xml:space="preserve">) </w:t>
            </w:r>
          </w:p>
          <w:p w14:paraId="36EF43DD" w14:textId="77777777" w:rsidR="00E27A89" w:rsidRPr="00DD20B3" w:rsidRDefault="00E27A89" w:rsidP="00E27A89">
            <w:pPr>
              <w:pStyle w:val="ListParagraph"/>
              <w:numPr>
                <w:ilvl w:val="1"/>
                <w:numId w:val="33"/>
              </w:numPr>
              <w:overflowPunct w:val="0"/>
              <w:autoSpaceDE w:val="0"/>
              <w:autoSpaceDN w:val="0"/>
              <w:adjustRightInd w:val="0"/>
              <w:spacing w:after="120"/>
              <w:contextualSpacing w:val="0"/>
              <w:jc w:val="left"/>
              <w:textAlignment w:val="baseline"/>
              <w:rPr>
                <w:lang w:eastAsia="ja-JP"/>
              </w:rPr>
            </w:pPr>
            <w:r>
              <w:rPr>
                <w:szCs w:val="24"/>
                <w:lang w:eastAsia="zh-CN"/>
              </w:rPr>
              <w:t xml:space="preserve">FFS: </w:t>
            </w:r>
            <w:r w:rsidRPr="00DD20B3">
              <w:rPr>
                <w:szCs w:val="24"/>
                <w:lang w:eastAsia="zh-CN"/>
              </w:rPr>
              <w:t>4 Layer (4T8R)</w:t>
            </w:r>
          </w:p>
          <w:p w14:paraId="140B4875" w14:textId="77777777" w:rsidR="00E27A89" w:rsidRPr="00DD20B3" w:rsidRDefault="00E27A89" w:rsidP="00E27A89">
            <w:pPr>
              <w:pStyle w:val="ListParagraph"/>
              <w:numPr>
                <w:ilvl w:val="2"/>
                <w:numId w:val="33"/>
              </w:numPr>
              <w:overflowPunct w:val="0"/>
              <w:autoSpaceDE w:val="0"/>
              <w:autoSpaceDN w:val="0"/>
              <w:adjustRightInd w:val="0"/>
              <w:spacing w:after="120"/>
              <w:contextualSpacing w:val="0"/>
              <w:jc w:val="left"/>
              <w:textAlignment w:val="baseline"/>
              <w:rPr>
                <w:szCs w:val="24"/>
                <w:lang w:eastAsia="zh-CN"/>
              </w:rPr>
            </w:pPr>
            <w:r w:rsidRPr="00DD20B3">
              <w:rPr>
                <w:szCs w:val="24"/>
                <w:lang w:eastAsia="zh-CN"/>
              </w:rPr>
              <w:lastRenderedPageBreak/>
              <w:t>FFS: 4 Layer PDSCH TPUT</w:t>
            </w:r>
          </w:p>
          <w:p w14:paraId="0FE77BCF" w14:textId="77777777" w:rsidR="00E27A89" w:rsidRPr="00DD20B3" w:rsidRDefault="00E27A89" w:rsidP="00E27A89">
            <w:pPr>
              <w:pStyle w:val="ListParagraph"/>
              <w:numPr>
                <w:ilvl w:val="2"/>
                <w:numId w:val="33"/>
              </w:numPr>
              <w:overflowPunct w:val="0"/>
              <w:autoSpaceDE w:val="0"/>
              <w:autoSpaceDN w:val="0"/>
              <w:adjustRightInd w:val="0"/>
              <w:spacing w:after="120"/>
              <w:contextualSpacing w:val="0"/>
              <w:jc w:val="left"/>
              <w:textAlignment w:val="baseline"/>
              <w:rPr>
                <w:szCs w:val="24"/>
                <w:lang w:eastAsia="zh-CN"/>
              </w:rPr>
            </w:pPr>
            <w:r w:rsidRPr="00DD20B3">
              <w:rPr>
                <w:szCs w:val="24"/>
                <w:lang w:eastAsia="zh-CN"/>
              </w:rPr>
              <w:t>FFS: 4 Layer PMI Reporting (CB Type 1</w:t>
            </w:r>
            <w:r>
              <w:rPr>
                <w:szCs w:val="24"/>
                <w:lang w:eastAsia="zh-CN"/>
              </w:rPr>
              <w:t>, single panel</w:t>
            </w:r>
            <w:r w:rsidRPr="00DD20B3">
              <w:rPr>
                <w:szCs w:val="24"/>
                <w:lang w:eastAsia="zh-CN"/>
              </w:rPr>
              <w:t xml:space="preserve">) </w:t>
            </w:r>
          </w:p>
          <w:p w14:paraId="3E857CBB" w14:textId="77777777" w:rsidR="00E27A89" w:rsidRPr="00DD20B3" w:rsidRDefault="00E27A89" w:rsidP="00E27A89">
            <w:pPr>
              <w:pStyle w:val="ListParagraph"/>
              <w:numPr>
                <w:ilvl w:val="0"/>
                <w:numId w:val="33"/>
              </w:numPr>
              <w:overflowPunct w:val="0"/>
              <w:autoSpaceDE w:val="0"/>
              <w:autoSpaceDN w:val="0"/>
              <w:adjustRightInd w:val="0"/>
              <w:spacing w:after="120"/>
              <w:contextualSpacing w:val="0"/>
              <w:jc w:val="left"/>
              <w:textAlignment w:val="baseline"/>
              <w:rPr>
                <w:szCs w:val="24"/>
                <w:lang w:eastAsia="zh-CN"/>
              </w:rPr>
            </w:pPr>
            <w:r>
              <w:rPr>
                <w:szCs w:val="24"/>
                <w:lang w:eastAsia="zh-CN"/>
              </w:rPr>
              <w:t xml:space="preserve">FFS: </w:t>
            </w:r>
            <w:r w:rsidRPr="00DD20B3">
              <w:rPr>
                <w:szCs w:val="24"/>
                <w:lang w:eastAsia="zh-CN"/>
              </w:rPr>
              <w:t>4Rx</w:t>
            </w:r>
            <w:r>
              <w:rPr>
                <w:szCs w:val="24"/>
                <w:lang w:eastAsia="zh-CN"/>
              </w:rPr>
              <w:t>:</w:t>
            </w:r>
          </w:p>
          <w:p w14:paraId="220EE52E" w14:textId="77777777" w:rsidR="00E27A89" w:rsidRPr="00DD20B3" w:rsidRDefault="00E27A89" w:rsidP="00E27A89">
            <w:pPr>
              <w:pStyle w:val="ListParagraph"/>
              <w:numPr>
                <w:ilvl w:val="1"/>
                <w:numId w:val="33"/>
              </w:numPr>
              <w:overflowPunct w:val="0"/>
              <w:autoSpaceDE w:val="0"/>
              <w:autoSpaceDN w:val="0"/>
              <w:adjustRightInd w:val="0"/>
              <w:spacing w:after="120"/>
              <w:contextualSpacing w:val="0"/>
              <w:jc w:val="left"/>
              <w:textAlignment w:val="baseline"/>
              <w:rPr>
                <w:lang w:eastAsia="ja-JP"/>
              </w:rPr>
            </w:pPr>
            <w:r>
              <w:rPr>
                <w:szCs w:val="24"/>
                <w:lang w:eastAsia="zh-CN"/>
              </w:rPr>
              <w:t xml:space="preserve">FFS: </w:t>
            </w:r>
            <w:r w:rsidRPr="00DD20B3">
              <w:rPr>
                <w:szCs w:val="24"/>
                <w:lang w:eastAsia="zh-CN"/>
              </w:rPr>
              <w:t>4 Layer (4T4R)</w:t>
            </w:r>
          </w:p>
          <w:p w14:paraId="307AE7FC" w14:textId="77777777" w:rsidR="00E27A89" w:rsidRPr="00DD20B3" w:rsidRDefault="00E27A89" w:rsidP="00E27A89">
            <w:pPr>
              <w:pStyle w:val="ListParagraph"/>
              <w:numPr>
                <w:ilvl w:val="2"/>
                <w:numId w:val="33"/>
              </w:numPr>
              <w:overflowPunct w:val="0"/>
              <w:autoSpaceDE w:val="0"/>
              <w:autoSpaceDN w:val="0"/>
              <w:adjustRightInd w:val="0"/>
              <w:spacing w:after="120"/>
              <w:contextualSpacing w:val="0"/>
              <w:jc w:val="left"/>
              <w:textAlignment w:val="baseline"/>
              <w:rPr>
                <w:szCs w:val="24"/>
                <w:lang w:eastAsia="zh-CN"/>
              </w:rPr>
            </w:pPr>
            <w:r w:rsidRPr="00DD20B3">
              <w:rPr>
                <w:szCs w:val="24"/>
                <w:lang w:eastAsia="zh-CN"/>
              </w:rPr>
              <w:t>FFS: 4 Layer PDSCH TPUT</w:t>
            </w:r>
          </w:p>
          <w:p w14:paraId="24C72BE5" w14:textId="6509F431" w:rsidR="00E27A89" w:rsidRPr="00E27A89" w:rsidRDefault="00E27A89" w:rsidP="00E27A89">
            <w:pPr>
              <w:spacing w:after="120"/>
              <w:rPr>
                <w:szCs w:val="24"/>
                <w:lang w:eastAsia="zh-CN"/>
              </w:rPr>
            </w:pPr>
            <w:r w:rsidRPr="00DD20B3">
              <w:rPr>
                <w:szCs w:val="24"/>
                <w:lang w:eastAsia="zh-CN"/>
              </w:rPr>
              <w:t>Interested companies to bring views at the next meeting (for comparison and initial alignment).</w:t>
            </w:r>
          </w:p>
        </w:tc>
      </w:tr>
    </w:tbl>
    <w:p w14:paraId="48CA8C40" w14:textId="77777777" w:rsidR="00E27A89" w:rsidRDefault="00E27A89" w:rsidP="00BB5FFB">
      <w:pPr>
        <w:rPr>
          <w:lang w:val="en-US"/>
        </w:rPr>
      </w:pPr>
    </w:p>
    <w:p w14:paraId="4BA0CBB0" w14:textId="21AE6248" w:rsidR="00BB5FFB" w:rsidRDefault="00E27A89" w:rsidP="00BB5FFB">
      <w:pPr>
        <w:rPr>
          <w:lang w:val="en-US"/>
        </w:rPr>
      </w:pPr>
      <w:r>
        <w:rPr>
          <w:lang w:val="en-US"/>
        </w:rPr>
        <w:t>From this we have several avenues to follow:</w:t>
      </w:r>
    </w:p>
    <w:p w14:paraId="72541C7F" w14:textId="77777777" w:rsidR="00E27A89" w:rsidRDefault="00E27A89" w:rsidP="00BB5FFB">
      <w:pPr>
        <w:rPr>
          <w:lang w:val="en-US"/>
        </w:rPr>
      </w:pPr>
    </w:p>
    <w:p w14:paraId="40A26F71" w14:textId="17C590D6" w:rsidR="00E27A89" w:rsidRDefault="00E27A89" w:rsidP="00E27A89">
      <w:pPr>
        <w:pStyle w:val="sectionsubheader"/>
        <w:rPr>
          <w:lang w:val="en-US"/>
        </w:rPr>
      </w:pPr>
      <w:r>
        <w:rPr>
          <w:lang w:val="en-US"/>
        </w:rPr>
        <w:t xml:space="preserve">8T8R </w:t>
      </w:r>
      <w:r w:rsidRPr="00E27A89">
        <w:rPr>
          <w:lang w:val="en-US"/>
        </w:rPr>
        <w:t>8 Layer PDSCH TPUT</w:t>
      </w:r>
    </w:p>
    <w:p w14:paraId="5D46AA56" w14:textId="7C823E42" w:rsidR="00E27A89" w:rsidRDefault="00E27A89" w:rsidP="00BB5FFB">
      <w:pPr>
        <w:rPr>
          <w:lang w:val="en-US"/>
        </w:rPr>
      </w:pPr>
      <w:r>
        <w:rPr>
          <w:lang w:val="en-US"/>
        </w:rPr>
        <w:t xml:space="preserve">The precoder choices for such a requirement configuration have been </w:t>
      </w:r>
      <w:r w:rsidR="00D82520">
        <w:rPr>
          <w:lang w:val="en-US"/>
        </w:rPr>
        <w:t>analyzed</w:t>
      </w:r>
      <w:r>
        <w:rPr>
          <w:lang w:val="en-US"/>
        </w:rPr>
        <w:t xml:space="preserve"> in section </w:t>
      </w:r>
      <w:r>
        <w:rPr>
          <w:lang w:val="en-US"/>
        </w:rPr>
        <w:fldChar w:fldCharType="begin"/>
      </w:r>
      <w:r>
        <w:rPr>
          <w:lang w:val="en-US"/>
        </w:rPr>
        <w:instrText xml:space="preserve"> REF _Ref178874355 \r \h </w:instrText>
      </w:r>
      <w:r>
        <w:rPr>
          <w:lang w:val="en-US"/>
        </w:rPr>
      </w:r>
      <w:r>
        <w:rPr>
          <w:lang w:val="en-US"/>
        </w:rPr>
        <w:fldChar w:fldCharType="separate"/>
      </w:r>
      <w:r w:rsidR="0022370F">
        <w:rPr>
          <w:lang w:val="en-US"/>
        </w:rPr>
        <w:t>2.2.2</w:t>
      </w:r>
      <w:r>
        <w:rPr>
          <w:lang w:val="en-US"/>
        </w:rPr>
        <w:fldChar w:fldCharType="end"/>
      </w:r>
      <w:r w:rsidR="00D82520">
        <w:rPr>
          <w:lang w:val="en-US"/>
        </w:rPr>
        <w:t xml:space="preserve"> and </w:t>
      </w:r>
      <w:r w:rsidR="006677C1">
        <w:rPr>
          <w:lang w:val="en-US"/>
        </w:rPr>
        <w:fldChar w:fldCharType="begin"/>
      </w:r>
      <w:r w:rsidR="006677C1">
        <w:rPr>
          <w:lang w:val="en-US"/>
        </w:rPr>
        <w:instrText xml:space="preserve"> REF _Ref179214337 \r \h </w:instrText>
      </w:r>
      <w:r w:rsidR="006677C1">
        <w:rPr>
          <w:lang w:val="en-US"/>
        </w:rPr>
      </w:r>
      <w:r w:rsidR="006677C1">
        <w:rPr>
          <w:lang w:val="en-US"/>
        </w:rPr>
        <w:fldChar w:fldCharType="separate"/>
      </w:r>
      <w:r w:rsidR="0022370F">
        <w:rPr>
          <w:lang w:val="en-US"/>
        </w:rPr>
        <w:t>[3]</w:t>
      </w:r>
      <w:r w:rsidR="006677C1">
        <w:rPr>
          <w:lang w:val="en-US"/>
        </w:rPr>
        <w:fldChar w:fldCharType="end"/>
      </w:r>
      <w:r>
        <w:rPr>
          <w:lang w:val="en-US"/>
        </w:rPr>
        <w:t>.</w:t>
      </w:r>
      <w:r w:rsidR="00D82520">
        <w:rPr>
          <w:lang w:val="en-US"/>
        </w:rPr>
        <w:tab/>
      </w:r>
      <w:r w:rsidR="00D82520">
        <w:rPr>
          <w:lang w:val="en-US"/>
        </w:rPr>
        <w:br/>
        <w:t>Both random and fixed precoding shall be studied to check whether differences in per CW throughput are observed.</w:t>
      </w:r>
    </w:p>
    <w:p w14:paraId="78D8E7CC" w14:textId="0D029ED0" w:rsidR="00E27A89" w:rsidRDefault="00D82520" w:rsidP="00BB5FFB">
      <w:pPr>
        <w:rPr>
          <w:lang w:val="en-US"/>
        </w:rPr>
      </w:pPr>
      <w:r>
        <w:rPr>
          <w:lang w:val="en-US"/>
        </w:rPr>
        <w:t xml:space="preserve">From the prior PMI profiles, it is understood that PMI 4: </w:t>
      </w:r>
      <w:r w:rsidRPr="00E27A89">
        <w:rPr>
          <w:lang w:val="en-US"/>
        </w:rPr>
        <w:t xml:space="preserve">i1_1 = </w:t>
      </w:r>
      <w:r>
        <w:rPr>
          <w:lang w:val="en-US"/>
        </w:rPr>
        <w:t>2</w:t>
      </w:r>
      <w:r w:rsidRPr="00E27A89">
        <w:rPr>
          <w:lang w:val="en-US"/>
        </w:rPr>
        <w:t>, i2=0, (i1_2 = 0, i1_3=n/a)</w:t>
      </w:r>
      <w:r>
        <w:rPr>
          <w:lang w:val="en-US"/>
        </w:rPr>
        <w:t xml:space="preserve"> can be used as a valid choice in all channel models.</w:t>
      </w:r>
    </w:p>
    <w:p w14:paraId="05423D02" w14:textId="155B0F94" w:rsidR="00D82520" w:rsidRDefault="00D82520" w:rsidP="00D82520">
      <w:pPr>
        <w:pStyle w:val="RAN4proposal"/>
        <w:rPr>
          <w:lang w:val="en-US"/>
        </w:rPr>
      </w:pPr>
      <w:r w:rsidRPr="00D82520">
        <w:rPr>
          <w:lang w:val="en-US"/>
        </w:rPr>
        <w:t>8T8R 8 Layer PDSCH TPUT</w:t>
      </w:r>
      <w:r w:rsidR="00916BB3">
        <w:rPr>
          <w:lang w:val="en-US"/>
        </w:rPr>
        <w:t xml:space="preserve">: Use random and fixed (PMI 4: </w:t>
      </w:r>
      <w:r w:rsidR="00916BB3" w:rsidRPr="00E27A89">
        <w:rPr>
          <w:lang w:val="en-US"/>
        </w:rPr>
        <w:t xml:space="preserve">i1_1 = </w:t>
      </w:r>
      <w:r w:rsidR="00916BB3">
        <w:rPr>
          <w:lang w:val="en-US"/>
        </w:rPr>
        <w:t>2</w:t>
      </w:r>
      <w:r w:rsidR="00916BB3" w:rsidRPr="00E27A89">
        <w:rPr>
          <w:lang w:val="en-US"/>
        </w:rPr>
        <w:t>, i2=0, i1_2 = 0, i1_3=n/a</w:t>
      </w:r>
      <w:r w:rsidR="00916BB3">
        <w:rPr>
          <w:lang w:val="en-US"/>
        </w:rPr>
        <w:t xml:space="preserve">) precoders for comparison and alignment of </w:t>
      </w:r>
      <w:r w:rsidR="00674823">
        <w:rPr>
          <w:lang w:val="en-US"/>
        </w:rPr>
        <w:t xml:space="preserve">827 </w:t>
      </w:r>
      <w:r w:rsidR="00916BB3">
        <w:rPr>
          <w:lang w:val="en-US"/>
        </w:rPr>
        <w:t>CDLC UMa</w:t>
      </w:r>
      <w:r w:rsidR="00674823">
        <w:rPr>
          <w:lang w:val="en-US"/>
        </w:rPr>
        <w:t xml:space="preserve"> (+DMD modifications)</w:t>
      </w:r>
      <w:r w:rsidR="00916BB3">
        <w:rPr>
          <w:lang w:val="en-US"/>
        </w:rPr>
        <w:t xml:space="preserve"> and TDLC.</w:t>
      </w:r>
      <w:r w:rsidR="00674823">
        <w:rPr>
          <w:lang w:val="en-US"/>
        </w:rPr>
        <w:t xml:space="preserve"> Alternatively, allow usage of most common PMI choice for fixed PMI.</w:t>
      </w:r>
    </w:p>
    <w:p w14:paraId="4FF571DC" w14:textId="77777777" w:rsidR="00E27A89" w:rsidRDefault="00E27A89" w:rsidP="00BB5FFB">
      <w:pPr>
        <w:rPr>
          <w:lang w:val="en-US"/>
        </w:rPr>
      </w:pPr>
    </w:p>
    <w:p w14:paraId="540AB395" w14:textId="18464923" w:rsidR="00916BB3" w:rsidRDefault="00916BB3" w:rsidP="00916BB3">
      <w:pPr>
        <w:pStyle w:val="sectionsubheader"/>
        <w:rPr>
          <w:lang w:val="en-US"/>
        </w:rPr>
      </w:pPr>
      <w:r>
        <w:rPr>
          <w:lang w:val="en-US"/>
        </w:rPr>
        <w:t xml:space="preserve">8T8R </w:t>
      </w:r>
      <w:r w:rsidRPr="00E27A89">
        <w:rPr>
          <w:lang w:val="en-US"/>
        </w:rPr>
        <w:t>8 Layer P</w:t>
      </w:r>
      <w:r>
        <w:rPr>
          <w:lang w:val="en-US"/>
        </w:rPr>
        <w:t>MI</w:t>
      </w:r>
    </w:p>
    <w:p w14:paraId="17296709" w14:textId="04A9D403" w:rsidR="001E6E5A" w:rsidRDefault="00A042C8" w:rsidP="00BB5FFB">
      <w:pPr>
        <w:rPr>
          <w:lang w:val="en-US"/>
        </w:rPr>
      </w:pPr>
      <w:r>
        <w:rPr>
          <w:lang w:val="en-US"/>
        </w:rPr>
        <w:t>In section </w:t>
      </w:r>
      <w:r>
        <w:rPr>
          <w:lang w:val="en-US"/>
        </w:rPr>
        <w:fldChar w:fldCharType="begin"/>
      </w:r>
      <w:r>
        <w:rPr>
          <w:lang w:val="en-US"/>
        </w:rPr>
        <w:instrText xml:space="preserve"> REF _Ref178875281 \r \h </w:instrText>
      </w:r>
      <w:r>
        <w:rPr>
          <w:lang w:val="en-US"/>
        </w:rPr>
      </w:r>
      <w:r>
        <w:rPr>
          <w:lang w:val="en-US"/>
        </w:rPr>
        <w:fldChar w:fldCharType="separate"/>
      </w:r>
      <w:r w:rsidR="0022370F">
        <w:rPr>
          <w:lang w:val="en-US"/>
        </w:rPr>
        <w:t>2.2</w:t>
      </w:r>
      <w:r>
        <w:rPr>
          <w:lang w:val="en-US"/>
        </w:rPr>
        <w:fldChar w:fldCharType="end"/>
      </w:r>
      <w:r>
        <w:rPr>
          <w:lang w:val="en-US"/>
        </w:rPr>
        <w:t xml:space="preserve"> we have demonstrated that </w:t>
      </w:r>
      <w:r w:rsidR="0076559C">
        <w:rPr>
          <w:lang w:val="en-US"/>
        </w:rPr>
        <w:t xml:space="preserve">legacy channel models have issues with </w:t>
      </w:r>
      <w:r w:rsidR="001E6E5A">
        <w:rPr>
          <w:lang w:val="en-US"/>
        </w:rPr>
        <w:t xml:space="preserve">unexpected PMI profiles/choices and when comparing </w:t>
      </w:r>
      <w:proofErr w:type="spellStart"/>
      <w:r w:rsidR="006E3FF1" w:rsidRPr="006E3FF1">
        <w:rPr>
          <w:lang w:val="en-US"/>
        </w:rPr>
        <w:t>TypeI</w:t>
      </w:r>
      <w:proofErr w:type="spellEnd"/>
      <w:r w:rsidR="006E3FF1" w:rsidRPr="006E3FF1">
        <w:rPr>
          <w:lang w:val="en-US"/>
        </w:rPr>
        <w:t xml:space="preserve"> vs. </w:t>
      </w:r>
      <w:proofErr w:type="spellStart"/>
      <w:r w:rsidR="006E3FF1" w:rsidRPr="006E3FF1">
        <w:rPr>
          <w:lang w:val="en-US"/>
        </w:rPr>
        <w:t>eTypeII</w:t>
      </w:r>
      <w:proofErr w:type="spellEnd"/>
      <w:r w:rsidR="001E6E5A">
        <w:rPr>
          <w:lang w:val="en-US"/>
        </w:rPr>
        <w:t xml:space="preserve"> CBs.</w:t>
      </w:r>
      <w:r w:rsidR="001A1469">
        <w:rPr>
          <w:lang w:val="en-US"/>
        </w:rPr>
        <w:t xml:space="preserve"> As such we propose comparison and alignment for the following use cases:</w:t>
      </w:r>
    </w:p>
    <w:p w14:paraId="4148E121" w14:textId="117DFF3A" w:rsidR="001A1469" w:rsidRDefault="001A1469" w:rsidP="001A1469">
      <w:pPr>
        <w:pStyle w:val="RAN4proposal"/>
        <w:rPr>
          <w:lang w:val="en-US"/>
        </w:rPr>
      </w:pPr>
      <w:r w:rsidRPr="001A1469">
        <w:rPr>
          <w:lang w:val="en-US"/>
        </w:rPr>
        <w:t>8T8R 8 Layer PMI</w:t>
      </w:r>
      <w:r w:rsidR="008735C7">
        <w:rPr>
          <w:lang w:val="en-US"/>
        </w:rPr>
        <w:t xml:space="preserve">: Compare and align </w:t>
      </w:r>
      <w:proofErr w:type="spellStart"/>
      <w:r w:rsidR="00671FBA">
        <w:rPr>
          <w:lang w:val="en-US"/>
        </w:rPr>
        <w:t>typeI</w:t>
      </w:r>
      <w:proofErr w:type="spellEnd"/>
      <w:r w:rsidR="00671FBA">
        <w:rPr>
          <w:lang w:val="en-US"/>
        </w:rPr>
        <w:t xml:space="preserve"> CB </w:t>
      </w:r>
      <w:r w:rsidR="008735C7">
        <w:rPr>
          <w:lang w:val="en-US"/>
        </w:rPr>
        <w:t>PMI choice histograms</w:t>
      </w:r>
      <w:r w:rsidR="00041B27">
        <w:rPr>
          <w:lang w:val="en-US"/>
        </w:rPr>
        <w:t xml:space="preserve"> in candidate channels</w:t>
      </w:r>
      <w:r w:rsidR="008735C7">
        <w:rPr>
          <w:lang w:val="en-US"/>
        </w:rPr>
        <w:t>.</w:t>
      </w:r>
    </w:p>
    <w:p w14:paraId="32AB9FC0" w14:textId="7C4E7592" w:rsidR="008735C7" w:rsidRPr="008735C7" w:rsidRDefault="008735C7" w:rsidP="008735C7">
      <w:pPr>
        <w:pStyle w:val="RAN4proposal"/>
        <w:rPr>
          <w:lang w:val="en-US"/>
        </w:rPr>
      </w:pPr>
      <w:r w:rsidRPr="001A1469">
        <w:rPr>
          <w:lang w:val="en-US"/>
        </w:rPr>
        <w:t>8T8R 8 Layer PMI</w:t>
      </w:r>
      <w:r>
        <w:rPr>
          <w:lang w:val="en-US"/>
        </w:rPr>
        <w:t xml:space="preserve">: Compare and align </w:t>
      </w:r>
      <w:proofErr w:type="spellStart"/>
      <w:r w:rsidR="00671FBA" w:rsidRPr="006E3FF1">
        <w:rPr>
          <w:lang w:val="en-US"/>
        </w:rPr>
        <w:t>TypeI</w:t>
      </w:r>
      <w:proofErr w:type="spellEnd"/>
      <w:r w:rsidR="00671FBA" w:rsidRPr="006E3FF1">
        <w:rPr>
          <w:lang w:val="en-US"/>
        </w:rPr>
        <w:t xml:space="preserve"> vs. </w:t>
      </w:r>
      <w:proofErr w:type="spellStart"/>
      <w:r w:rsidR="00671FBA" w:rsidRPr="006E3FF1">
        <w:rPr>
          <w:lang w:val="en-US"/>
        </w:rPr>
        <w:t>eTypeII</w:t>
      </w:r>
      <w:proofErr w:type="spellEnd"/>
      <w:r w:rsidR="00671FBA">
        <w:rPr>
          <w:lang w:val="en-US"/>
        </w:rPr>
        <w:t xml:space="preserve"> </w:t>
      </w:r>
      <w:r>
        <w:rPr>
          <w:lang w:val="en-US"/>
        </w:rPr>
        <w:t xml:space="preserve">PMI choice </w:t>
      </w:r>
      <w:r w:rsidR="00671FBA">
        <w:rPr>
          <w:lang w:val="en-US"/>
        </w:rPr>
        <w:t>performance</w:t>
      </w:r>
      <w:r w:rsidR="00041B27">
        <w:rPr>
          <w:lang w:val="en-US"/>
        </w:rPr>
        <w:t xml:space="preserve"> in candidate channels</w:t>
      </w:r>
      <w:r>
        <w:rPr>
          <w:lang w:val="en-US"/>
        </w:rPr>
        <w:t>.</w:t>
      </w:r>
    </w:p>
    <w:p w14:paraId="5E1D8A6B" w14:textId="77777777" w:rsidR="006E3FF1" w:rsidRDefault="006E3FF1" w:rsidP="00BB5FFB">
      <w:pPr>
        <w:rPr>
          <w:lang w:val="en-US"/>
        </w:rPr>
      </w:pPr>
    </w:p>
    <w:p w14:paraId="5576AA28" w14:textId="42D2319A" w:rsidR="008257BC" w:rsidRDefault="008257BC" w:rsidP="008257BC">
      <w:pPr>
        <w:pStyle w:val="sectionsubheader"/>
        <w:rPr>
          <w:lang w:val="en-US"/>
        </w:rPr>
      </w:pPr>
      <w:r>
        <w:rPr>
          <w:lang w:val="en-US"/>
        </w:rPr>
        <w:t>4T8R 4</w:t>
      </w:r>
      <w:r w:rsidRPr="00E27A89">
        <w:rPr>
          <w:lang w:val="en-US"/>
        </w:rPr>
        <w:t xml:space="preserve"> Layer PDSCH TPUT</w:t>
      </w:r>
    </w:p>
    <w:p w14:paraId="2284A33A" w14:textId="17100961" w:rsidR="008257BC" w:rsidRDefault="00C13293" w:rsidP="00BB5FFB">
      <w:pPr>
        <w:rPr>
          <w:lang w:val="en-US"/>
        </w:rPr>
      </w:pPr>
      <w:r>
        <w:rPr>
          <w:lang w:val="en-US"/>
        </w:rPr>
        <w:t>In section </w:t>
      </w:r>
      <w:r>
        <w:rPr>
          <w:lang w:val="en-US"/>
        </w:rPr>
        <w:fldChar w:fldCharType="begin"/>
      </w:r>
      <w:r>
        <w:rPr>
          <w:lang w:val="en-US"/>
        </w:rPr>
        <w:instrText xml:space="preserve"> REF _Ref178875814 \r \h </w:instrText>
      </w:r>
      <w:r>
        <w:rPr>
          <w:lang w:val="en-US"/>
        </w:rPr>
      </w:r>
      <w:r>
        <w:rPr>
          <w:lang w:val="en-US"/>
        </w:rPr>
        <w:fldChar w:fldCharType="separate"/>
      </w:r>
      <w:r w:rsidR="0022370F">
        <w:rPr>
          <w:lang w:val="en-US"/>
        </w:rPr>
        <w:t>2.1</w:t>
      </w:r>
      <w:r>
        <w:rPr>
          <w:lang w:val="en-US"/>
        </w:rPr>
        <w:fldChar w:fldCharType="end"/>
      </w:r>
      <w:r w:rsidR="00081AEC">
        <w:rPr>
          <w:lang w:val="en-US"/>
        </w:rPr>
        <w:t xml:space="preserve"> we have highlighted the </w:t>
      </w:r>
      <w:r w:rsidR="003B3107">
        <w:rPr>
          <w:lang w:val="en-US"/>
        </w:rPr>
        <w:t xml:space="preserve">potential sensitivity issues of legacy TDL channel with respect to receiver </w:t>
      </w:r>
      <w:r w:rsidR="00632E64">
        <w:rPr>
          <w:lang w:val="en-US"/>
        </w:rPr>
        <w:t>implementation</w:t>
      </w:r>
      <w:r w:rsidR="003B3107">
        <w:rPr>
          <w:lang w:val="en-US"/>
        </w:rPr>
        <w:t xml:space="preserve">. As such it seems </w:t>
      </w:r>
      <w:r w:rsidR="00632E64">
        <w:rPr>
          <w:lang w:val="en-US"/>
        </w:rPr>
        <w:t>appropriate to compare and align on this issue.</w:t>
      </w:r>
    </w:p>
    <w:p w14:paraId="39A2E242" w14:textId="15D247F9" w:rsidR="00632E64" w:rsidRDefault="00632E64" w:rsidP="00632E64">
      <w:pPr>
        <w:pStyle w:val="RAN4proposal"/>
        <w:rPr>
          <w:lang w:val="en-US"/>
        </w:rPr>
      </w:pPr>
      <w:r w:rsidRPr="00632E64">
        <w:rPr>
          <w:lang w:val="en-US"/>
        </w:rPr>
        <w:t>4T8R 4 Layer PDSCH TPUT</w:t>
      </w:r>
      <w:r>
        <w:rPr>
          <w:lang w:val="en-US"/>
        </w:rPr>
        <w:t xml:space="preserve">: </w:t>
      </w:r>
      <w:r w:rsidR="00283B64">
        <w:rPr>
          <w:lang w:val="en-US"/>
        </w:rPr>
        <w:t xml:space="preserve">Compare receiver performance between different contributors </w:t>
      </w:r>
      <w:r w:rsidR="00E055CA">
        <w:rPr>
          <w:lang w:val="en-US"/>
        </w:rPr>
        <w:t xml:space="preserve">in </w:t>
      </w:r>
      <w:r w:rsidR="00041B27">
        <w:rPr>
          <w:lang w:val="en-US"/>
        </w:rPr>
        <w:t xml:space="preserve">827 CDLC UMa (+DMD modifications) and TDLC. </w:t>
      </w:r>
      <w:r w:rsidR="00564C06">
        <w:rPr>
          <w:lang w:val="en-US"/>
        </w:rPr>
        <w:t xml:space="preserve">Encourage receiver variation analysis. Use random and fixed precoding </w:t>
      </w:r>
      <w:r w:rsidR="00AA53B0">
        <w:rPr>
          <w:lang w:val="en-US"/>
        </w:rPr>
        <w:t>with fixed PMI chosen via PMI choice histograms.</w:t>
      </w:r>
    </w:p>
    <w:p w14:paraId="54F004EF" w14:textId="77777777" w:rsidR="00091980" w:rsidRDefault="00091980" w:rsidP="00BB5FFB">
      <w:pPr>
        <w:rPr>
          <w:lang w:val="en-US"/>
        </w:rPr>
      </w:pPr>
    </w:p>
    <w:p w14:paraId="27F441E1" w14:textId="798491FB" w:rsidR="008257BC" w:rsidRDefault="008257BC" w:rsidP="008257BC">
      <w:pPr>
        <w:pStyle w:val="sectionsubheader"/>
        <w:rPr>
          <w:lang w:val="en-US"/>
        </w:rPr>
      </w:pPr>
      <w:r>
        <w:rPr>
          <w:lang w:val="en-US"/>
        </w:rPr>
        <w:t>4T8R 4</w:t>
      </w:r>
      <w:r w:rsidRPr="00E27A89">
        <w:rPr>
          <w:lang w:val="en-US"/>
        </w:rPr>
        <w:t xml:space="preserve"> Layer </w:t>
      </w:r>
      <w:r>
        <w:rPr>
          <w:lang w:val="en-US"/>
        </w:rPr>
        <w:t>PMI</w:t>
      </w:r>
    </w:p>
    <w:p w14:paraId="154E627A" w14:textId="2AB7F50F" w:rsidR="00671FBA" w:rsidRDefault="00671FBA" w:rsidP="00671FBA">
      <w:pPr>
        <w:rPr>
          <w:lang w:val="en-US"/>
        </w:rPr>
      </w:pPr>
      <w:r>
        <w:rPr>
          <w:lang w:val="en-US"/>
        </w:rPr>
        <w:t>In section </w:t>
      </w:r>
      <w:r>
        <w:rPr>
          <w:lang w:val="en-US"/>
        </w:rPr>
        <w:fldChar w:fldCharType="begin"/>
      </w:r>
      <w:r>
        <w:rPr>
          <w:lang w:val="en-US"/>
        </w:rPr>
        <w:instrText xml:space="preserve"> REF _Ref178875281 \r \h </w:instrText>
      </w:r>
      <w:r>
        <w:rPr>
          <w:lang w:val="en-US"/>
        </w:rPr>
      </w:r>
      <w:r>
        <w:rPr>
          <w:lang w:val="en-US"/>
        </w:rPr>
        <w:fldChar w:fldCharType="separate"/>
      </w:r>
      <w:r w:rsidR="0022370F">
        <w:rPr>
          <w:lang w:val="en-US"/>
        </w:rPr>
        <w:t>2.2</w:t>
      </w:r>
      <w:r>
        <w:rPr>
          <w:lang w:val="en-US"/>
        </w:rPr>
        <w:fldChar w:fldCharType="end"/>
      </w:r>
      <w:r>
        <w:rPr>
          <w:lang w:val="en-US"/>
        </w:rPr>
        <w:t xml:space="preserve"> we have demonstrated that legacy channel models have issues with unexpected PMI profiles/choices and when comparing </w:t>
      </w:r>
      <w:proofErr w:type="spellStart"/>
      <w:r w:rsidRPr="006E3FF1">
        <w:rPr>
          <w:lang w:val="en-US"/>
        </w:rPr>
        <w:t>TypeI</w:t>
      </w:r>
      <w:proofErr w:type="spellEnd"/>
      <w:r w:rsidRPr="006E3FF1">
        <w:rPr>
          <w:lang w:val="en-US"/>
        </w:rPr>
        <w:t xml:space="preserve"> vs. </w:t>
      </w:r>
      <w:proofErr w:type="spellStart"/>
      <w:r w:rsidRPr="006E3FF1">
        <w:rPr>
          <w:lang w:val="en-US"/>
        </w:rPr>
        <w:t>eTypeII</w:t>
      </w:r>
      <w:proofErr w:type="spellEnd"/>
      <w:r>
        <w:rPr>
          <w:lang w:val="en-US"/>
        </w:rPr>
        <w:t xml:space="preserve"> CBs. As such we propose comparison and alignment for the following use cases:</w:t>
      </w:r>
    </w:p>
    <w:p w14:paraId="7B24A561" w14:textId="22FE9911" w:rsidR="00671FBA" w:rsidRDefault="00671FBA" w:rsidP="00671FBA">
      <w:pPr>
        <w:pStyle w:val="RAN4proposal"/>
        <w:rPr>
          <w:lang w:val="en-US"/>
        </w:rPr>
      </w:pPr>
      <w:r>
        <w:rPr>
          <w:lang w:val="en-US"/>
        </w:rPr>
        <w:t>4T8R 4</w:t>
      </w:r>
      <w:r w:rsidRPr="00E27A89">
        <w:rPr>
          <w:lang w:val="en-US"/>
        </w:rPr>
        <w:t xml:space="preserve"> </w:t>
      </w:r>
      <w:r w:rsidRPr="001A1469">
        <w:rPr>
          <w:lang w:val="en-US"/>
        </w:rPr>
        <w:t>Layer PMI</w:t>
      </w:r>
      <w:r>
        <w:rPr>
          <w:lang w:val="en-US"/>
        </w:rPr>
        <w:t xml:space="preserve">: Compare and align </w:t>
      </w:r>
      <w:proofErr w:type="spellStart"/>
      <w:r>
        <w:rPr>
          <w:lang w:val="en-US"/>
        </w:rPr>
        <w:t>typeI</w:t>
      </w:r>
      <w:proofErr w:type="spellEnd"/>
      <w:r>
        <w:rPr>
          <w:lang w:val="en-US"/>
        </w:rPr>
        <w:t xml:space="preserve"> CB PMI choice histograms</w:t>
      </w:r>
      <w:r w:rsidR="00041B27">
        <w:rPr>
          <w:lang w:val="en-US"/>
        </w:rPr>
        <w:t xml:space="preserve"> in candidate channels</w:t>
      </w:r>
      <w:r>
        <w:rPr>
          <w:lang w:val="en-US"/>
        </w:rPr>
        <w:t>.</w:t>
      </w:r>
    </w:p>
    <w:p w14:paraId="47E969E2" w14:textId="35B9B395" w:rsidR="00671FBA" w:rsidRPr="008735C7" w:rsidRDefault="00671FBA" w:rsidP="00671FBA">
      <w:pPr>
        <w:pStyle w:val="RAN4proposal"/>
        <w:rPr>
          <w:lang w:val="en-US"/>
        </w:rPr>
      </w:pPr>
      <w:r>
        <w:rPr>
          <w:lang w:val="en-US"/>
        </w:rPr>
        <w:t>4T8R 4</w:t>
      </w:r>
      <w:r w:rsidRPr="00E27A89">
        <w:rPr>
          <w:lang w:val="en-US"/>
        </w:rPr>
        <w:t xml:space="preserve"> </w:t>
      </w:r>
      <w:r w:rsidRPr="001A1469">
        <w:rPr>
          <w:lang w:val="en-US"/>
        </w:rPr>
        <w:t>Layer PMI</w:t>
      </w:r>
      <w:r>
        <w:rPr>
          <w:lang w:val="en-US"/>
        </w:rPr>
        <w:t xml:space="preserve">: Compare and align </w:t>
      </w:r>
      <w:proofErr w:type="spellStart"/>
      <w:r w:rsidRPr="006E3FF1">
        <w:rPr>
          <w:lang w:val="en-US"/>
        </w:rPr>
        <w:t>TypeI</w:t>
      </w:r>
      <w:proofErr w:type="spellEnd"/>
      <w:r w:rsidRPr="006E3FF1">
        <w:rPr>
          <w:lang w:val="en-US"/>
        </w:rPr>
        <w:t xml:space="preserve"> vs. </w:t>
      </w:r>
      <w:proofErr w:type="spellStart"/>
      <w:r w:rsidRPr="006E3FF1">
        <w:rPr>
          <w:lang w:val="en-US"/>
        </w:rPr>
        <w:t>eTypeII</w:t>
      </w:r>
      <w:proofErr w:type="spellEnd"/>
      <w:r>
        <w:rPr>
          <w:lang w:val="en-US"/>
        </w:rPr>
        <w:t xml:space="preserve"> PMI choice performance</w:t>
      </w:r>
      <w:r w:rsidR="00041B27">
        <w:rPr>
          <w:lang w:val="en-US"/>
        </w:rPr>
        <w:t xml:space="preserve"> in candidate channels</w:t>
      </w:r>
      <w:r>
        <w:rPr>
          <w:lang w:val="en-US"/>
        </w:rPr>
        <w:t>.</w:t>
      </w:r>
    </w:p>
    <w:p w14:paraId="14480162" w14:textId="77777777" w:rsidR="00E27A89" w:rsidRDefault="00E27A89" w:rsidP="00BB5FFB">
      <w:pPr>
        <w:rPr>
          <w:lang w:val="en-US"/>
        </w:rPr>
      </w:pPr>
    </w:p>
    <w:p w14:paraId="5FE37106" w14:textId="4696F200" w:rsidR="00FF1235" w:rsidRDefault="00FF1235" w:rsidP="00FF1235">
      <w:pPr>
        <w:pStyle w:val="sectionsubheader"/>
        <w:rPr>
          <w:lang w:val="en-US"/>
        </w:rPr>
      </w:pPr>
      <w:r>
        <w:rPr>
          <w:lang w:val="en-US"/>
        </w:rPr>
        <w:t>4T4R 4</w:t>
      </w:r>
      <w:r w:rsidRPr="00E27A89">
        <w:rPr>
          <w:lang w:val="en-US"/>
        </w:rPr>
        <w:t xml:space="preserve"> Layer PDSCH TPUT</w:t>
      </w:r>
    </w:p>
    <w:p w14:paraId="046FAC4B" w14:textId="5033363B" w:rsidR="00AA53B0" w:rsidRDefault="00AA53B0" w:rsidP="00AA53B0">
      <w:pPr>
        <w:rPr>
          <w:lang w:val="en-US"/>
        </w:rPr>
      </w:pPr>
      <w:r>
        <w:rPr>
          <w:lang w:val="en-US"/>
        </w:rPr>
        <w:lastRenderedPageBreak/>
        <w:t>In section </w:t>
      </w:r>
      <w:r>
        <w:rPr>
          <w:lang w:val="en-US"/>
        </w:rPr>
        <w:fldChar w:fldCharType="begin"/>
      </w:r>
      <w:r>
        <w:rPr>
          <w:lang w:val="en-US"/>
        </w:rPr>
        <w:instrText xml:space="preserve"> REF _Ref178875814 \r \h </w:instrText>
      </w:r>
      <w:r>
        <w:rPr>
          <w:lang w:val="en-US"/>
        </w:rPr>
      </w:r>
      <w:r>
        <w:rPr>
          <w:lang w:val="en-US"/>
        </w:rPr>
        <w:fldChar w:fldCharType="separate"/>
      </w:r>
      <w:r w:rsidR="0022370F">
        <w:rPr>
          <w:lang w:val="en-US"/>
        </w:rPr>
        <w:t>2.1</w:t>
      </w:r>
      <w:r>
        <w:rPr>
          <w:lang w:val="en-US"/>
        </w:rPr>
        <w:fldChar w:fldCharType="end"/>
      </w:r>
      <w:r>
        <w:rPr>
          <w:lang w:val="en-US"/>
        </w:rPr>
        <w:t xml:space="preserve"> we have highlighted the potential sensitivity issues of legacy TDL channel with respect to receiver implementation. As such it seems appropriate to compare and align on this issue.</w:t>
      </w:r>
    </w:p>
    <w:p w14:paraId="4B317EA1" w14:textId="6BA59BA6" w:rsidR="00AA53B0" w:rsidRDefault="00AA53B0" w:rsidP="00AA53B0">
      <w:pPr>
        <w:pStyle w:val="RAN4proposal"/>
        <w:rPr>
          <w:lang w:val="en-US"/>
        </w:rPr>
      </w:pPr>
      <w:r w:rsidRPr="00632E64">
        <w:rPr>
          <w:lang w:val="en-US"/>
        </w:rPr>
        <w:t>4T</w:t>
      </w:r>
      <w:r w:rsidR="00154232">
        <w:rPr>
          <w:lang w:val="en-US"/>
        </w:rPr>
        <w:t>4</w:t>
      </w:r>
      <w:r w:rsidRPr="00632E64">
        <w:rPr>
          <w:lang w:val="en-US"/>
        </w:rPr>
        <w:t>R 4 Layer PDSCH TPUT</w:t>
      </w:r>
      <w:r>
        <w:rPr>
          <w:lang w:val="en-US"/>
        </w:rPr>
        <w:t>: Compare receiver performance between different contributors in 827 CDLC UMa (+DMD modifications) and TDLC. Encourage receiver variation analysis. Use random and fixed precoding with fixed PMI chosen via PMI choice histograms.</w:t>
      </w:r>
    </w:p>
    <w:p w14:paraId="7C818B01" w14:textId="77777777" w:rsidR="00FF1235" w:rsidRDefault="00FF1235" w:rsidP="00FF1235">
      <w:pPr>
        <w:rPr>
          <w:lang w:val="en-US"/>
        </w:rPr>
      </w:pPr>
    </w:p>
    <w:p w14:paraId="10BE8F3D" w14:textId="1958272F" w:rsidR="00FF1235" w:rsidRDefault="00FF1235" w:rsidP="00FF1235">
      <w:pPr>
        <w:pStyle w:val="sectionsubheader"/>
        <w:rPr>
          <w:lang w:val="en-US"/>
        </w:rPr>
      </w:pPr>
      <w:r>
        <w:rPr>
          <w:lang w:val="en-US"/>
        </w:rPr>
        <w:t>4T</w:t>
      </w:r>
      <w:r w:rsidR="008E41DE">
        <w:rPr>
          <w:lang w:val="en-US"/>
        </w:rPr>
        <w:t>8</w:t>
      </w:r>
      <w:r>
        <w:rPr>
          <w:lang w:val="en-US"/>
        </w:rPr>
        <w:t>R 4</w:t>
      </w:r>
      <w:r w:rsidRPr="00E27A89">
        <w:rPr>
          <w:lang w:val="en-US"/>
        </w:rPr>
        <w:t xml:space="preserve"> Layer </w:t>
      </w:r>
      <w:r>
        <w:rPr>
          <w:lang w:val="en-US"/>
        </w:rPr>
        <w:t>PMI</w:t>
      </w:r>
    </w:p>
    <w:p w14:paraId="301E13C1" w14:textId="3B2F83A7" w:rsidR="00E830D2" w:rsidRDefault="00E830D2" w:rsidP="00E830D2">
      <w:pPr>
        <w:rPr>
          <w:lang w:val="en-US"/>
        </w:rPr>
      </w:pPr>
      <w:r>
        <w:rPr>
          <w:lang w:val="en-US"/>
        </w:rPr>
        <w:t>In section </w:t>
      </w:r>
      <w:r>
        <w:rPr>
          <w:lang w:val="en-US"/>
        </w:rPr>
        <w:fldChar w:fldCharType="begin"/>
      </w:r>
      <w:r>
        <w:rPr>
          <w:lang w:val="en-US"/>
        </w:rPr>
        <w:instrText xml:space="preserve"> REF _Ref178875281 \r \h </w:instrText>
      </w:r>
      <w:r>
        <w:rPr>
          <w:lang w:val="en-US"/>
        </w:rPr>
      </w:r>
      <w:r>
        <w:rPr>
          <w:lang w:val="en-US"/>
        </w:rPr>
        <w:fldChar w:fldCharType="separate"/>
      </w:r>
      <w:r w:rsidR="0022370F">
        <w:rPr>
          <w:lang w:val="en-US"/>
        </w:rPr>
        <w:t>2.2</w:t>
      </w:r>
      <w:r>
        <w:rPr>
          <w:lang w:val="en-US"/>
        </w:rPr>
        <w:fldChar w:fldCharType="end"/>
      </w:r>
      <w:r w:rsidR="00FC73A2">
        <w:rPr>
          <w:lang w:val="en-US"/>
        </w:rPr>
        <w:t>,</w:t>
      </w:r>
      <w:r>
        <w:rPr>
          <w:lang w:val="en-US"/>
        </w:rPr>
        <w:t xml:space="preserve"> we have demonstrated that legacy channel models have issues with unexpected PMI profiles/choices and when comparing </w:t>
      </w:r>
      <w:proofErr w:type="spellStart"/>
      <w:r w:rsidRPr="006E3FF1">
        <w:rPr>
          <w:lang w:val="en-US"/>
        </w:rPr>
        <w:t>TypeI</w:t>
      </w:r>
      <w:proofErr w:type="spellEnd"/>
      <w:r w:rsidRPr="006E3FF1">
        <w:rPr>
          <w:lang w:val="en-US"/>
        </w:rPr>
        <w:t xml:space="preserve"> vs. </w:t>
      </w:r>
      <w:proofErr w:type="spellStart"/>
      <w:r w:rsidRPr="006E3FF1">
        <w:rPr>
          <w:lang w:val="en-US"/>
        </w:rPr>
        <w:t>eTypeII</w:t>
      </w:r>
      <w:proofErr w:type="spellEnd"/>
      <w:r>
        <w:rPr>
          <w:lang w:val="en-US"/>
        </w:rPr>
        <w:t xml:space="preserve"> CBs. As such we propose comparison and alignment for the following use cases:</w:t>
      </w:r>
    </w:p>
    <w:p w14:paraId="0CE892E1" w14:textId="51482AA9" w:rsidR="00E830D2" w:rsidRPr="001F67C6" w:rsidRDefault="00E830D2" w:rsidP="001F67C6">
      <w:pPr>
        <w:pStyle w:val="RAN4proposal"/>
        <w:rPr>
          <w:lang w:val="en-US"/>
        </w:rPr>
      </w:pPr>
      <w:r>
        <w:rPr>
          <w:lang w:val="en-US"/>
        </w:rPr>
        <w:t>4T8R 4</w:t>
      </w:r>
      <w:r w:rsidRPr="00E27A89">
        <w:rPr>
          <w:lang w:val="en-US"/>
        </w:rPr>
        <w:t xml:space="preserve"> </w:t>
      </w:r>
      <w:r w:rsidRPr="001A1469">
        <w:rPr>
          <w:lang w:val="en-US"/>
        </w:rPr>
        <w:t>Layer PMI</w:t>
      </w:r>
      <w:r>
        <w:rPr>
          <w:lang w:val="en-US"/>
        </w:rPr>
        <w:t xml:space="preserve">: Compare and align </w:t>
      </w:r>
      <w:proofErr w:type="spellStart"/>
      <w:r>
        <w:rPr>
          <w:lang w:val="en-US"/>
        </w:rPr>
        <w:t>typeI</w:t>
      </w:r>
      <w:proofErr w:type="spellEnd"/>
      <w:r>
        <w:rPr>
          <w:lang w:val="en-US"/>
        </w:rPr>
        <w:t xml:space="preserve"> CB PMI choice histograms</w:t>
      </w:r>
      <w:r w:rsidR="001F67C6" w:rsidRPr="001F67C6">
        <w:rPr>
          <w:lang w:val="en-US"/>
        </w:rPr>
        <w:t xml:space="preserve"> </w:t>
      </w:r>
      <w:r w:rsidR="001F67C6">
        <w:rPr>
          <w:lang w:val="en-US"/>
        </w:rPr>
        <w:t>in candidate channels.</w:t>
      </w:r>
    </w:p>
    <w:p w14:paraId="51578B51" w14:textId="17034D64" w:rsidR="00E830D2" w:rsidRPr="001F67C6" w:rsidRDefault="00E830D2" w:rsidP="001F67C6">
      <w:pPr>
        <w:pStyle w:val="RAN4proposal"/>
        <w:rPr>
          <w:lang w:val="en-US"/>
        </w:rPr>
      </w:pPr>
      <w:r>
        <w:rPr>
          <w:lang w:val="en-US"/>
        </w:rPr>
        <w:t>4T8R 4</w:t>
      </w:r>
      <w:r w:rsidRPr="00E27A89">
        <w:rPr>
          <w:lang w:val="en-US"/>
        </w:rPr>
        <w:t xml:space="preserve"> </w:t>
      </w:r>
      <w:r w:rsidRPr="001A1469">
        <w:rPr>
          <w:lang w:val="en-US"/>
        </w:rPr>
        <w:t>Layer PMI</w:t>
      </w:r>
      <w:r>
        <w:rPr>
          <w:lang w:val="en-US"/>
        </w:rPr>
        <w:t xml:space="preserve">: Compare and align </w:t>
      </w:r>
      <w:proofErr w:type="spellStart"/>
      <w:r w:rsidRPr="006E3FF1">
        <w:rPr>
          <w:lang w:val="en-US"/>
        </w:rPr>
        <w:t>TypeI</w:t>
      </w:r>
      <w:proofErr w:type="spellEnd"/>
      <w:r w:rsidRPr="006E3FF1">
        <w:rPr>
          <w:lang w:val="en-US"/>
        </w:rPr>
        <w:t xml:space="preserve"> vs. </w:t>
      </w:r>
      <w:proofErr w:type="spellStart"/>
      <w:r w:rsidRPr="006E3FF1">
        <w:rPr>
          <w:lang w:val="en-US"/>
        </w:rPr>
        <w:t>eTypeII</w:t>
      </w:r>
      <w:proofErr w:type="spellEnd"/>
      <w:r>
        <w:rPr>
          <w:lang w:val="en-US"/>
        </w:rPr>
        <w:t xml:space="preserve"> PMI choice performance</w:t>
      </w:r>
      <w:r w:rsidR="001F67C6">
        <w:rPr>
          <w:lang w:val="en-US"/>
        </w:rPr>
        <w:t xml:space="preserve"> in candidate channels.</w:t>
      </w:r>
    </w:p>
    <w:p w14:paraId="6FF6AB4C" w14:textId="77777777" w:rsidR="00FF1235" w:rsidRDefault="00FF1235" w:rsidP="00BB5FFB">
      <w:pPr>
        <w:rPr>
          <w:lang w:val="en-US"/>
        </w:rPr>
      </w:pPr>
    </w:p>
    <w:p w14:paraId="3E2ACA0E" w14:textId="461B5101" w:rsidR="00A2686E" w:rsidRDefault="00A2686E" w:rsidP="00A2686E">
      <w:pPr>
        <w:pStyle w:val="sectionsubheader"/>
        <w:rPr>
          <w:lang w:val="en-US"/>
        </w:rPr>
      </w:pPr>
      <w:r>
        <w:rPr>
          <w:lang w:val="en-US"/>
        </w:rPr>
        <w:t>Other</w:t>
      </w:r>
    </w:p>
    <w:p w14:paraId="547BC009" w14:textId="61BFB588" w:rsidR="00237DA0" w:rsidRDefault="00237DA0" w:rsidP="00BB5FFB">
      <w:pPr>
        <w:rPr>
          <w:lang w:val="en-US"/>
        </w:rPr>
      </w:pPr>
      <w:r>
        <w:rPr>
          <w:lang w:val="en-US"/>
        </w:rPr>
        <w:t>In section </w:t>
      </w:r>
      <w:r>
        <w:rPr>
          <w:lang w:val="en-US"/>
        </w:rPr>
        <w:fldChar w:fldCharType="begin"/>
      </w:r>
      <w:r>
        <w:rPr>
          <w:lang w:val="en-US"/>
        </w:rPr>
        <w:instrText xml:space="preserve"> REF _Ref179204009 \r \h </w:instrText>
      </w:r>
      <w:r>
        <w:rPr>
          <w:lang w:val="en-US"/>
        </w:rPr>
      </w:r>
      <w:r>
        <w:rPr>
          <w:lang w:val="en-US"/>
        </w:rPr>
        <w:fldChar w:fldCharType="separate"/>
      </w:r>
      <w:r w:rsidR="0022370F">
        <w:rPr>
          <w:lang w:val="en-US"/>
        </w:rPr>
        <w:t>2.5</w:t>
      </w:r>
      <w:r>
        <w:rPr>
          <w:lang w:val="en-US"/>
        </w:rPr>
        <w:fldChar w:fldCharType="end"/>
      </w:r>
      <w:r>
        <w:rPr>
          <w:lang w:val="en-US"/>
        </w:rPr>
        <w:t xml:space="preserve"> we have mentioned other </w:t>
      </w:r>
      <w:r w:rsidR="00011E25">
        <w:rPr>
          <w:lang w:val="en-US"/>
        </w:rPr>
        <w:t xml:space="preserve">(SU and MU) </w:t>
      </w:r>
      <w:r>
        <w:rPr>
          <w:lang w:val="en-US"/>
        </w:rPr>
        <w:t xml:space="preserve">use cases, where SCMs are necessary in </w:t>
      </w:r>
      <w:r w:rsidR="00011E25">
        <w:rPr>
          <w:lang w:val="en-US"/>
        </w:rPr>
        <w:t>RAN4 demod to achieve reasonable performance requirements. However, those are outside of the scope of the study, so we refrain from adding proposals at this point.</w:t>
      </w:r>
    </w:p>
    <w:p w14:paraId="74DF0841" w14:textId="091AD8A4" w:rsidR="00011E25" w:rsidRDefault="00011E25" w:rsidP="00011E25">
      <w:pPr>
        <w:pStyle w:val="RAN4observation0"/>
        <w:rPr>
          <w:lang w:val="en-US"/>
        </w:rPr>
      </w:pPr>
      <w:r>
        <w:rPr>
          <w:lang w:val="en-US"/>
        </w:rPr>
        <w:t xml:space="preserve">Further use cases, where SCMs are necessary in RAN4 demod to achieve reasonable performance requirements are, e.g., CQI, FDD reciprocity compression CBs, </w:t>
      </w:r>
      <w:r w:rsidR="00A2686E">
        <w:rPr>
          <w:lang w:val="en-US"/>
        </w:rPr>
        <w:t xml:space="preserve">and </w:t>
      </w:r>
      <w:r>
        <w:rPr>
          <w:lang w:val="en-US"/>
        </w:rPr>
        <w:t>Doppler compression CBs</w:t>
      </w:r>
      <w:r w:rsidR="00A2686E">
        <w:rPr>
          <w:lang w:val="en-US"/>
        </w:rPr>
        <w:t>, those are however currently outside of the scope of this study.</w:t>
      </w:r>
    </w:p>
    <w:p w14:paraId="715B7EA6" w14:textId="77777777" w:rsidR="00422C00" w:rsidRDefault="00422C00" w:rsidP="00BB5FFB">
      <w:pPr>
        <w:rPr>
          <w:lang w:val="en-US"/>
        </w:rPr>
      </w:pPr>
    </w:p>
    <w:p w14:paraId="5EEA4D98" w14:textId="77777777" w:rsidR="00C00454" w:rsidRDefault="00C00454" w:rsidP="00BB5FFB">
      <w:pPr>
        <w:rPr>
          <w:lang w:val="en-US"/>
        </w:rPr>
      </w:pPr>
    </w:p>
    <w:p w14:paraId="72B30E6E" w14:textId="02BB6B08" w:rsidR="00BB5FFB" w:rsidRDefault="00BB5FFB" w:rsidP="00BB5FFB">
      <w:pPr>
        <w:pStyle w:val="RAN4H3"/>
        <w:rPr>
          <w:lang w:val="en-US"/>
        </w:rPr>
      </w:pPr>
      <w:r>
        <w:rPr>
          <w:lang w:val="en-US"/>
        </w:rPr>
        <w:t>Test cases for MU-MIMO</w:t>
      </w:r>
    </w:p>
    <w:p w14:paraId="70BD43AE" w14:textId="3C499DEF" w:rsidR="00422C00" w:rsidRDefault="00422C00" w:rsidP="00422C00">
      <w:pPr>
        <w:rPr>
          <w:lang w:val="en-US"/>
        </w:rPr>
      </w:pPr>
      <w:r>
        <w:rPr>
          <w:lang w:val="en-US"/>
        </w:rPr>
        <w:t>The WF from RAN4#112</w:t>
      </w:r>
      <w:r w:rsidR="003E6904">
        <w:rPr>
          <w:lang w:val="en-US"/>
        </w:rPr>
        <w:t xml:space="preserve"> </w:t>
      </w:r>
      <w:r w:rsidR="003E6904">
        <w:rPr>
          <w:lang w:val="en-US"/>
        </w:rPr>
        <w:fldChar w:fldCharType="begin"/>
      </w:r>
      <w:r w:rsidR="003E6904">
        <w:rPr>
          <w:lang w:val="en-US"/>
        </w:rPr>
        <w:instrText xml:space="preserve"> REF _Ref179214187 \r \h </w:instrText>
      </w:r>
      <w:r w:rsidR="003E6904">
        <w:rPr>
          <w:lang w:val="en-US"/>
        </w:rPr>
      </w:r>
      <w:r w:rsidR="003E6904">
        <w:rPr>
          <w:lang w:val="en-US"/>
        </w:rPr>
        <w:fldChar w:fldCharType="separate"/>
      </w:r>
      <w:r w:rsidR="0022370F">
        <w:rPr>
          <w:lang w:val="en-US"/>
        </w:rPr>
        <w:t>[2]</w:t>
      </w:r>
      <w:r w:rsidR="003E6904">
        <w:rPr>
          <w:lang w:val="en-US"/>
        </w:rPr>
        <w:fldChar w:fldCharType="end"/>
      </w:r>
      <w:r>
        <w:rPr>
          <w:lang w:val="en-US"/>
        </w:rPr>
        <w:t xml:space="preserve"> sets the starting point of MU-MIMO test cases as follows:</w:t>
      </w:r>
    </w:p>
    <w:tbl>
      <w:tblPr>
        <w:tblStyle w:val="TableGrid"/>
        <w:tblW w:w="4500" w:type="pct"/>
        <w:jc w:val="center"/>
        <w:tblLook w:val="04A0" w:firstRow="1" w:lastRow="0" w:firstColumn="1" w:lastColumn="0" w:noHBand="0" w:noVBand="1"/>
      </w:tblPr>
      <w:tblGrid>
        <w:gridCol w:w="8655"/>
      </w:tblGrid>
      <w:tr w:rsidR="00422C00" w14:paraId="6BE1207C" w14:textId="77777777">
        <w:trPr>
          <w:jc w:val="center"/>
        </w:trPr>
        <w:tc>
          <w:tcPr>
            <w:tcW w:w="9617" w:type="dxa"/>
          </w:tcPr>
          <w:p w14:paraId="4D2720A7" w14:textId="77777777" w:rsidR="00DE7990" w:rsidRPr="00DD20B3" w:rsidRDefault="00DE7990" w:rsidP="00DE7990">
            <w:pPr>
              <w:rPr>
                <w:b/>
                <w:u w:val="single"/>
                <w:lang w:eastAsia="ko-KR"/>
              </w:rPr>
            </w:pPr>
            <w:r w:rsidRPr="00DD20B3">
              <w:rPr>
                <w:b/>
                <w:u w:val="single"/>
                <w:lang w:eastAsia="ko-KR"/>
              </w:rPr>
              <w:t xml:space="preserve">Test Cases for MU-MIMO </w:t>
            </w:r>
          </w:p>
          <w:p w14:paraId="711C7351" w14:textId="77777777" w:rsidR="00DE7990" w:rsidRPr="00033065" w:rsidRDefault="00DE7990" w:rsidP="00DE7990">
            <w:pPr>
              <w:spacing w:after="120"/>
              <w:rPr>
                <w:b/>
                <w:bCs/>
                <w:szCs w:val="24"/>
                <w:lang w:eastAsia="zh-CN"/>
              </w:rPr>
            </w:pPr>
            <w:r w:rsidRPr="00033065">
              <w:rPr>
                <w:b/>
                <w:bCs/>
                <w:szCs w:val="24"/>
                <w:lang w:eastAsia="zh-CN"/>
              </w:rPr>
              <w:t>Way Forward:</w:t>
            </w:r>
          </w:p>
          <w:p w14:paraId="46DB733F" w14:textId="27FC47C7" w:rsidR="00422C00" w:rsidRPr="00E27A89" w:rsidRDefault="00DE7990">
            <w:pPr>
              <w:spacing w:after="120"/>
              <w:rPr>
                <w:szCs w:val="24"/>
                <w:lang w:eastAsia="zh-CN"/>
              </w:rPr>
            </w:pPr>
            <w:r w:rsidRPr="00DD20B3">
              <w:rPr>
                <w:szCs w:val="24"/>
                <w:lang w:eastAsia="zh-CN"/>
              </w:rPr>
              <w:t>Companies to bring proposals at the next meeting.</w:t>
            </w:r>
          </w:p>
        </w:tc>
      </w:tr>
    </w:tbl>
    <w:p w14:paraId="36A824C4" w14:textId="77777777" w:rsidR="00422C00" w:rsidRDefault="00422C00" w:rsidP="00422C00">
      <w:pPr>
        <w:rPr>
          <w:lang w:val="en-US"/>
        </w:rPr>
      </w:pPr>
    </w:p>
    <w:p w14:paraId="6B974672" w14:textId="77777777" w:rsidR="00422C00" w:rsidRDefault="00422C00" w:rsidP="00422C00">
      <w:pPr>
        <w:rPr>
          <w:lang w:val="en-US"/>
        </w:rPr>
      </w:pPr>
      <w:r>
        <w:rPr>
          <w:lang w:val="en-US"/>
        </w:rPr>
        <w:t>From this we have several avenues to follow:</w:t>
      </w:r>
    </w:p>
    <w:p w14:paraId="5A3D7697" w14:textId="288AA473" w:rsidR="00BB5FFB" w:rsidRPr="005D6BBF" w:rsidRDefault="00253589" w:rsidP="001F25C8">
      <w:pPr>
        <w:pStyle w:val="sectionsubheader"/>
        <w:rPr>
          <w:lang w:val="en-US"/>
        </w:rPr>
      </w:pPr>
      <w:r w:rsidRPr="00253589">
        <w:rPr>
          <w:lang w:val="en-US"/>
        </w:rPr>
        <w:t xml:space="preserve">4T4R </w:t>
      </w:r>
      <w:r w:rsidR="00592FD0">
        <w:rPr>
          <w:lang w:val="en-US"/>
        </w:rPr>
        <w:t>(</w:t>
      </w:r>
      <w:r w:rsidR="001F25C8">
        <w:rPr>
          <w:lang w:val="en-US"/>
        </w:rPr>
        <w:t>2+2</w:t>
      </w:r>
      <w:r w:rsidR="00592FD0">
        <w:rPr>
          <w:lang w:val="en-US"/>
        </w:rPr>
        <w:t>)</w:t>
      </w:r>
      <w:r w:rsidRPr="00253589">
        <w:rPr>
          <w:lang w:val="en-US"/>
        </w:rPr>
        <w:t xml:space="preserve"> Layer PDSCH TPUT</w:t>
      </w:r>
      <w:r w:rsidR="007079FE">
        <w:rPr>
          <w:lang w:val="en-US"/>
        </w:rPr>
        <w:t xml:space="preserve"> (in </w:t>
      </w:r>
      <w:r w:rsidR="003B7441">
        <w:rPr>
          <w:lang w:val="en-US"/>
        </w:rPr>
        <w:t>SCMU</w:t>
      </w:r>
      <w:r w:rsidR="00DB29AC">
        <w:rPr>
          <w:lang w:val="en-US"/>
        </w:rPr>
        <w:t xml:space="preserve"> and </w:t>
      </w:r>
      <w:r w:rsidR="00DB29AC">
        <w:rPr>
          <w:lang w:val="en-US"/>
        </w:rPr>
        <w:t>MCMU</w:t>
      </w:r>
      <w:r w:rsidR="00975917">
        <w:rPr>
          <w:lang w:val="en-US"/>
        </w:rPr>
        <w:t>)</w:t>
      </w:r>
    </w:p>
    <w:p w14:paraId="3F2A35B4" w14:textId="04752D13" w:rsidR="00BB5FFB" w:rsidRDefault="008E6FB4" w:rsidP="00462443">
      <w:pPr>
        <w:rPr>
          <w:lang w:val="en-US"/>
        </w:rPr>
      </w:pPr>
      <w:r>
        <w:rPr>
          <w:lang w:val="en-US"/>
        </w:rPr>
        <w:t>In section </w:t>
      </w:r>
      <w:r>
        <w:rPr>
          <w:lang w:val="en-US"/>
        </w:rPr>
        <w:fldChar w:fldCharType="begin"/>
      </w:r>
      <w:r>
        <w:rPr>
          <w:lang w:val="en-US"/>
        </w:rPr>
        <w:instrText xml:space="preserve"> REF _Ref178791683 \r \h </w:instrText>
      </w:r>
      <w:r>
        <w:rPr>
          <w:lang w:val="en-US"/>
        </w:rPr>
      </w:r>
      <w:r>
        <w:rPr>
          <w:lang w:val="en-US"/>
        </w:rPr>
        <w:fldChar w:fldCharType="separate"/>
      </w:r>
      <w:r w:rsidR="0022370F">
        <w:rPr>
          <w:lang w:val="en-US"/>
        </w:rPr>
        <w:t>2.3</w:t>
      </w:r>
      <w:r>
        <w:rPr>
          <w:lang w:val="en-US"/>
        </w:rPr>
        <w:fldChar w:fldCharType="end"/>
      </w:r>
      <w:r w:rsidR="00F65AEE">
        <w:rPr>
          <w:lang w:val="en-US"/>
        </w:rPr>
        <w:t xml:space="preserve"> it was </w:t>
      </w:r>
      <w:r w:rsidR="00B911FF">
        <w:rPr>
          <w:lang w:val="en-US"/>
        </w:rPr>
        <w:t>argued</w:t>
      </w:r>
      <w:r w:rsidR="00F65AEE">
        <w:rPr>
          <w:lang w:val="en-US"/>
        </w:rPr>
        <w:t xml:space="preserve"> that current MU TPUT requirements </w:t>
      </w:r>
      <w:r w:rsidR="00B911FF">
        <w:rPr>
          <w:lang w:val="en-US"/>
        </w:rPr>
        <w:t xml:space="preserve">may </w:t>
      </w:r>
      <w:r w:rsidR="00F65AEE">
        <w:rPr>
          <w:lang w:val="en-US"/>
        </w:rPr>
        <w:t xml:space="preserve">have questionable </w:t>
      </w:r>
      <w:proofErr w:type="spellStart"/>
      <w:r w:rsidR="00F65AEE">
        <w:rPr>
          <w:lang w:val="en-US"/>
        </w:rPr>
        <w:t>behaviour</w:t>
      </w:r>
      <w:proofErr w:type="spellEnd"/>
      <w:r w:rsidR="00F65AEE">
        <w:rPr>
          <w:lang w:val="en-US"/>
        </w:rPr>
        <w:t xml:space="preserve"> with respect to (a) </w:t>
      </w:r>
      <w:r w:rsidR="0051275E">
        <w:rPr>
          <w:lang w:val="en-US"/>
        </w:rPr>
        <w:t xml:space="preserve">relative performance between </w:t>
      </w:r>
      <w:r w:rsidR="0051275E" w:rsidRPr="00280A4E">
        <w:rPr>
          <w:lang w:val="en-US"/>
        </w:rPr>
        <w:t>advanced receivers</w:t>
      </w:r>
      <w:r w:rsidR="0051275E">
        <w:rPr>
          <w:lang w:val="en-US"/>
        </w:rPr>
        <w:t xml:space="preserve">, casting doubt on algorithm test aspects, </w:t>
      </w:r>
      <w:r w:rsidR="00F65AEE">
        <w:rPr>
          <w:lang w:val="en-US"/>
        </w:rPr>
        <w:t>and (b)</w:t>
      </w:r>
      <w:r w:rsidR="0045251F">
        <w:rPr>
          <w:lang w:val="en-US"/>
        </w:rPr>
        <w:t xml:space="preserve"> required SNR levels precluding high interference configurations</w:t>
      </w:r>
      <w:r w:rsidR="00F804EB">
        <w:rPr>
          <w:lang w:val="en-US"/>
        </w:rPr>
        <w:t xml:space="preserve"> (non-orthogonal precoders)</w:t>
      </w:r>
      <w:r w:rsidR="0045251F">
        <w:rPr>
          <w:lang w:val="en-US"/>
        </w:rPr>
        <w:t>.</w:t>
      </w:r>
      <w:r w:rsidR="0045251F">
        <w:rPr>
          <w:lang w:val="en-US"/>
        </w:rPr>
        <w:tab/>
      </w:r>
      <w:r w:rsidR="0045251F">
        <w:rPr>
          <w:lang w:val="en-US"/>
        </w:rPr>
        <w:br/>
        <w:t>As such we propose to compare and align on this issue</w:t>
      </w:r>
      <w:r w:rsidR="001F67C6">
        <w:rPr>
          <w:lang w:val="en-US"/>
        </w:rPr>
        <w:t>:</w:t>
      </w:r>
    </w:p>
    <w:p w14:paraId="155F6104" w14:textId="7A4AA480" w:rsidR="001F67C6" w:rsidRPr="001F67C6" w:rsidRDefault="001F67C6" w:rsidP="001F67C6">
      <w:pPr>
        <w:pStyle w:val="RAN4proposal"/>
        <w:rPr>
          <w:lang w:val="en-US"/>
        </w:rPr>
      </w:pPr>
      <w:r w:rsidRPr="001F67C6">
        <w:rPr>
          <w:lang w:val="en-US"/>
        </w:rPr>
        <w:t>4T4R (2+2) Layer PDSCH TPUT</w:t>
      </w:r>
      <w:r>
        <w:rPr>
          <w:lang w:val="en-US"/>
        </w:rPr>
        <w:t xml:space="preserve">: Compare R-ML, IRC, and E-IRC </w:t>
      </w:r>
      <w:r w:rsidR="00CF4556">
        <w:rPr>
          <w:lang w:val="en-US"/>
        </w:rPr>
        <w:t>implementation performance</w:t>
      </w:r>
      <w:r>
        <w:rPr>
          <w:lang w:val="en-US"/>
        </w:rPr>
        <w:t xml:space="preserve"> </w:t>
      </w:r>
      <w:r w:rsidRPr="001F67C6">
        <w:rPr>
          <w:lang w:val="en-US"/>
        </w:rPr>
        <w:t>in candidate channels.</w:t>
      </w:r>
      <w:r w:rsidR="009D6B08">
        <w:rPr>
          <w:lang w:val="en-US"/>
        </w:rPr>
        <w:t xml:space="preserve"> Model interference via random and orthogonal MU precoders at transmitter side.</w:t>
      </w:r>
      <w:r w:rsidR="0002313D">
        <w:rPr>
          <w:lang w:val="en-US"/>
        </w:rPr>
        <w:t xml:space="preserve"> </w:t>
      </w:r>
      <w:r w:rsidR="004E1997">
        <w:rPr>
          <w:lang w:val="en-US"/>
        </w:rPr>
        <w:t>Extend channel model candidates to multi-cell MU, c</w:t>
      </w:r>
      <w:r w:rsidR="0002313D">
        <w:rPr>
          <w:lang w:val="en-US"/>
        </w:rPr>
        <w:t>ompare both multi-cell and single-cell MU setups.</w:t>
      </w:r>
    </w:p>
    <w:p w14:paraId="0998A410" w14:textId="617D51C8" w:rsidR="00BB5FFB" w:rsidRDefault="00464C8B" w:rsidP="00462443">
      <w:pPr>
        <w:rPr>
          <w:lang w:val="en-US"/>
        </w:rPr>
      </w:pPr>
      <w:r>
        <w:rPr>
          <w:lang w:val="en-US"/>
        </w:rPr>
        <w:t xml:space="preserve">Note: </w:t>
      </w:r>
      <w:r w:rsidR="00AE75D8">
        <w:rPr>
          <w:lang w:val="en-US"/>
        </w:rPr>
        <w:t xml:space="preserve">It remains to be discussed, whether MCMU </w:t>
      </w:r>
      <w:r w:rsidR="00494D9E">
        <w:rPr>
          <w:lang w:val="en-US"/>
        </w:rPr>
        <w:t>comparisons should include a serving cell and interfering cell receiver at the same time.</w:t>
      </w:r>
    </w:p>
    <w:p w14:paraId="7F0B71E0" w14:textId="77777777" w:rsidR="00464C8B" w:rsidRDefault="00464C8B" w:rsidP="00462443">
      <w:pPr>
        <w:rPr>
          <w:lang w:val="en-US"/>
        </w:rPr>
      </w:pPr>
    </w:p>
    <w:p w14:paraId="396C216F" w14:textId="3BE4D71C" w:rsidR="00975917" w:rsidRPr="005D6BBF" w:rsidRDefault="00975917" w:rsidP="00975917">
      <w:pPr>
        <w:pStyle w:val="sectionsubheader"/>
        <w:rPr>
          <w:lang w:val="en-US"/>
        </w:rPr>
      </w:pPr>
      <w:r w:rsidRPr="00253589">
        <w:rPr>
          <w:lang w:val="en-US"/>
        </w:rPr>
        <w:t xml:space="preserve">4T4R </w:t>
      </w:r>
      <w:r>
        <w:rPr>
          <w:lang w:val="en-US"/>
        </w:rPr>
        <w:t>(2+2)</w:t>
      </w:r>
      <w:r w:rsidRPr="00253589">
        <w:rPr>
          <w:lang w:val="en-US"/>
        </w:rPr>
        <w:t xml:space="preserve"> Layer </w:t>
      </w:r>
      <w:r>
        <w:rPr>
          <w:lang w:val="en-US"/>
        </w:rPr>
        <w:t xml:space="preserve">PMI (in </w:t>
      </w:r>
      <w:r w:rsidR="00AB06D5">
        <w:rPr>
          <w:lang w:val="en-US"/>
        </w:rPr>
        <w:t>SCMU</w:t>
      </w:r>
      <w:r w:rsidR="00DB29AC">
        <w:rPr>
          <w:lang w:val="en-US"/>
        </w:rPr>
        <w:t xml:space="preserve"> and </w:t>
      </w:r>
      <w:r w:rsidR="00DB29AC">
        <w:rPr>
          <w:lang w:val="en-US"/>
        </w:rPr>
        <w:t>MCMU</w:t>
      </w:r>
      <w:r>
        <w:rPr>
          <w:lang w:val="en-US"/>
        </w:rPr>
        <w:t>)</w:t>
      </w:r>
    </w:p>
    <w:p w14:paraId="6667DBE7" w14:textId="546F0426" w:rsidR="00975917" w:rsidRDefault="00897068" w:rsidP="00462443">
      <w:pPr>
        <w:rPr>
          <w:lang w:val="en-US"/>
        </w:rPr>
      </w:pPr>
      <w:r>
        <w:rPr>
          <w:lang w:val="en-US"/>
        </w:rPr>
        <w:lastRenderedPageBreak/>
        <w:t>In section </w:t>
      </w:r>
      <w:r>
        <w:rPr>
          <w:lang w:val="en-US"/>
        </w:rPr>
        <w:fldChar w:fldCharType="begin"/>
      </w:r>
      <w:r>
        <w:rPr>
          <w:lang w:val="en-US"/>
        </w:rPr>
        <w:instrText xml:space="preserve"> REF _Ref178876951 \r \h </w:instrText>
      </w:r>
      <w:r>
        <w:rPr>
          <w:lang w:val="en-US"/>
        </w:rPr>
      </w:r>
      <w:r>
        <w:rPr>
          <w:lang w:val="en-US"/>
        </w:rPr>
        <w:fldChar w:fldCharType="separate"/>
      </w:r>
      <w:r w:rsidR="0022370F">
        <w:rPr>
          <w:lang w:val="en-US"/>
        </w:rPr>
        <w:t>2.4</w:t>
      </w:r>
      <w:r>
        <w:rPr>
          <w:lang w:val="en-US"/>
        </w:rPr>
        <w:fldChar w:fldCharType="end"/>
      </w:r>
      <w:r>
        <w:rPr>
          <w:lang w:val="en-US"/>
        </w:rPr>
        <w:t xml:space="preserve"> we a</w:t>
      </w:r>
      <w:r w:rsidR="00A129D6">
        <w:rPr>
          <w:lang w:val="en-US"/>
        </w:rPr>
        <w:t>r</w:t>
      </w:r>
      <w:r>
        <w:rPr>
          <w:lang w:val="en-US"/>
        </w:rPr>
        <w:t>gue</w:t>
      </w:r>
      <w:r w:rsidR="00A129D6">
        <w:rPr>
          <w:lang w:val="en-US"/>
        </w:rPr>
        <w:t xml:space="preserve"> that </w:t>
      </w:r>
      <w:proofErr w:type="spellStart"/>
      <w:r w:rsidR="00A129D6">
        <w:rPr>
          <w:lang w:val="en-US"/>
        </w:rPr>
        <w:t>eTypeII</w:t>
      </w:r>
      <w:proofErr w:type="spellEnd"/>
      <w:r w:rsidR="00A129D6">
        <w:rPr>
          <w:lang w:val="en-US"/>
        </w:rPr>
        <w:t xml:space="preserve"> PMI selection algorithm functionality and performance may have never been reliably tested ad MU gains </w:t>
      </w:r>
      <w:r w:rsidR="00BB1286">
        <w:rPr>
          <w:lang w:val="en-US"/>
        </w:rPr>
        <w:t xml:space="preserve">are hidden behind similar </w:t>
      </w:r>
      <w:proofErr w:type="spellStart"/>
      <w:r w:rsidR="00BB1286" w:rsidRPr="008B52B6">
        <w:rPr>
          <w:lang w:val="en-US"/>
        </w:rPr>
        <w:t>TypeI</w:t>
      </w:r>
      <w:proofErr w:type="spellEnd"/>
      <w:r w:rsidR="00BB1286" w:rsidRPr="008B52B6">
        <w:rPr>
          <w:lang w:val="en-US"/>
        </w:rPr>
        <w:t xml:space="preserve"> and </w:t>
      </w:r>
      <w:proofErr w:type="spellStart"/>
      <w:r w:rsidR="00BB1286" w:rsidRPr="008B52B6">
        <w:rPr>
          <w:lang w:val="en-US"/>
        </w:rPr>
        <w:t>eTypeII</w:t>
      </w:r>
      <w:proofErr w:type="spellEnd"/>
      <w:r w:rsidR="00BB1286">
        <w:rPr>
          <w:lang w:val="en-US"/>
        </w:rPr>
        <w:t xml:space="preserve"> PMI performance</w:t>
      </w:r>
      <w:r w:rsidR="00E21D9E">
        <w:rPr>
          <w:lang w:val="en-US"/>
        </w:rPr>
        <w:t>, when legacy channels are used</w:t>
      </w:r>
      <w:r w:rsidR="00BB1286">
        <w:rPr>
          <w:lang w:val="en-US"/>
        </w:rPr>
        <w:t>. Hence, we see it reasonable to compare our understanding in the comparison s</w:t>
      </w:r>
      <w:r w:rsidR="00E21D9E">
        <w:rPr>
          <w:lang w:val="en-US"/>
        </w:rPr>
        <w:t>tage of the study:</w:t>
      </w:r>
    </w:p>
    <w:p w14:paraId="2E4D91BF" w14:textId="3C1AF687" w:rsidR="00E21D9E" w:rsidRDefault="00612CED" w:rsidP="00E21D9E">
      <w:pPr>
        <w:pStyle w:val="RAN4proposal"/>
        <w:rPr>
          <w:lang w:val="en-US"/>
        </w:rPr>
      </w:pPr>
      <w:r w:rsidRPr="001F67C6">
        <w:rPr>
          <w:lang w:val="en-US"/>
        </w:rPr>
        <w:t xml:space="preserve">4T4R (2+2) Layer </w:t>
      </w:r>
      <w:r>
        <w:rPr>
          <w:lang w:val="en-US"/>
        </w:rPr>
        <w:t xml:space="preserve">PMI: </w:t>
      </w:r>
      <w:r w:rsidR="004E1997">
        <w:rPr>
          <w:lang w:val="en-US"/>
        </w:rPr>
        <w:t>C</w:t>
      </w:r>
      <w:r>
        <w:rPr>
          <w:lang w:val="en-US"/>
        </w:rPr>
        <w:t xml:space="preserve">ompare </w:t>
      </w:r>
      <w:proofErr w:type="spellStart"/>
      <w:r w:rsidRPr="006E3FF1">
        <w:rPr>
          <w:lang w:val="en-US"/>
        </w:rPr>
        <w:t>TypeI</w:t>
      </w:r>
      <w:proofErr w:type="spellEnd"/>
      <w:r w:rsidRPr="006E3FF1">
        <w:rPr>
          <w:lang w:val="en-US"/>
        </w:rPr>
        <w:t xml:space="preserve"> vs. </w:t>
      </w:r>
      <w:proofErr w:type="spellStart"/>
      <w:r w:rsidRPr="006E3FF1">
        <w:rPr>
          <w:lang w:val="en-US"/>
        </w:rPr>
        <w:t>eTypeII</w:t>
      </w:r>
      <w:proofErr w:type="spellEnd"/>
      <w:r>
        <w:rPr>
          <w:lang w:val="en-US"/>
        </w:rPr>
        <w:t xml:space="preserve"> PMI choice performance in candidate channels</w:t>
      </w:r>
      <w:r w:rsidR="008E35C7">
        <w:rPr>
          <w:lang w:val="en-US"/>
        </w:rPr>
        <w:t xml:space="preserve"> in the presence of </w:t>
      </w:r>
      <w:r w:rsidR="004E1997">
        <w:rPr>
          <w:lang w:val="en-US"/>
        </w:rPr>
        <w:t>single cell MU interference</w:t>
      </w:r>
      <w:r>
        <w:rPr>
          <w:lang w:val="en-US"/>
        </w:rPr>
        <w:t>.</w:t>
      </w:r>
    </w:p>
    <w:p w14:paraId="34F080FC" w14:textId="12A98650" w:rsidR="0011027D" w:rsidRDefault="0011027D" w:rsidP="0011027D">
      <w:pPr>
        <w:pStyle w:val="RAN4proposal"/>
        <w:rPr>
          <w:lang w:val="en-US"/>
        </w:rPr>
      </w:pPr>
      <w:r w:rsidRPr="001F67C6">
        <w:rPr>
          <w:lang w:val="en-US"/>
        </w:rPr>
        <w:t xml:space="preserve">4T4R (2+2) Layer </w:t>
      </w:r>
      <w:r>
        <w:rPr>
          <w:lang w:val="en-US"/>
        </w:rPr>
        <w:t xml:space="preserve">PMI: </w:t>
      </w:r>
      <w:r>
        <w:rPr>
          <w:lang w:val="en-US"/>
        </w:rPr>
        <w:t>With lower priority, c</w:t>
      </w:r>
      <w:r>
        <w:rPr>
          <w:lang w:val="en-US"/>
        </w:rPr>
        <w:t xml:space="preserve">ompare </w:t>
      </w:r>
      <w:proofErr w:type="spellStart"/>
      <w:r w:rsidRPr="006E3FF1">
        <w:rPr>
          <w:lang w:val="en-US"/>
        </w:rPr>
        <w:t>TypeI</w:t>
      </w:r>
      <w:proofErr w:type="spellEnd"/>
      <w:r w:rsidRPr="006E3FF1">
        <w:rPr>
          <w:lang w:val="en-US"/>
        </w:rPr>
        <w:t xml:space="preserve"> vs. </w:t>
      </w:r>
      <w:proofErr w:type="spellStart"/>
      <w:r w:rsidRPr="006E3FF1">
        <w:rPr>
          <w:lang w:val="en-US"/>
        </w:rPr>
        <w:t>eTypeII</w:t>
      </w:r>
      <w:proofErr w:type="spellEnd"/>
      <w:r>
        <w:rPr>
          <w:lang w:val="en-US"/>
        </w:rPr>
        <w:t xml:space="preserve"> PMI choice performance in candidate channels in the presence of </w:t>
      </w:r>
      <w:r>
        <w:rPr>
          <w:lang w:val="en-US"/>
        </w:rPr>
        <w:t>m</w:t>
      </w:r>
      <w:r w:rsidR="004F45F6">
        <w:rPr>
          <w:lang w:val="en-US"/>
        </w:rPr>
        <w:t>ulti</w:t>
      </w:r>
      <w:r>
        <w:rPr>
          <w:lang w:val="en-US"/>
        </w:rPr>
        <w:t xml:space="preserve"> cell MU interference.</w:t>
      </w:r>
    </w:p>
    <w:p w14:paraId="0600FF83" w14:textId="77777777" w:rsidR="009F1455" w:rsidRDefault="009F1455" w:rsidP="00462443">
      <w:pPr>
        <w:rPr>
          <w:lang w:val="en-US"/>
        </w:rPr>
      </w:pPr>
    </w:p>
    <w:p w14:paraId="493A26AD" w14:textId="77777777" w:rsidR="005C5756" w:rsidRDefault="005C5756" w:rsidP="00462443">
      <w:pPr>
        <w:rPr>
          <w:lang w:val="en-US"/>
        </w:rPr>
      </w:pPr>
    </w:p>
    <w:p w14:paraId="4AACFB54" w14:textId="16646E96" w:rsidR="00900BE1" w:rsidRDefault="00FA00BB" w:rsidP="00900BE1">
      <w:pPr>
        <w:pStyle w:val="RAN4H2"/>
        <w:rPr>
          <w:lang w:val="en-US"/>
        </w:rPr>
      </w:pPr>
      <w:r w:rsidRPr="00FA00BB">
        <w:rPr>
          <w:lang w:val="en-US"/>
        </w:rPr>
        <w:t>TDL Based Methodologies</w:t>
      </w:r>
    </w:p>
    <w:p w14:paraId="57238BB4" w14:textId="77777777" w:rsidR="00900BE1" w:rsidRDefault="00900BE1" w:rsidP="00900BE1">
      <w:pPr>
        <w:rPr>
          <w:lang w:val="en-US"/>
        </w:rPr>
      </w:pPr>
    </w:p>
    <w:p w14:paraId="09B35229" w14:textId="50099CCA" w:rsidR="00900BE1" w:rsidRDefault="0083306D" w:rsidP="00900BE1">
      <w:pPr>
        <w:pStyle w:val="RAN4H3"/>
        <w:rPr>
          <w:lang w:val="en-US"/>
        </w:rPr>
      </w:pPr>
      <w:r w:rsidRPr="0083306D">
        <w:rPr>
          <w:lang w:val="en-US"/>
        </w:rPr>
        <w:t>Tap Delay Line Parameters</w:t>
      </w:r>
    </w:p>
    <w:p w14:paraId="7D929C16" w14:textId="71C14AA8" w:rsidR="00F17B3F" w:rsidRDefault="00F17B3F" w:rsidP="00F17B3F">
      <w:pPr>
        <w:rPr>
          <w:lang w:val="en-US"/>
        </w:rPr>
      </w:pPr>
      <w:r>
        <w:rPr>
          <w:lang w:val="en-US"/>
        </w:rPr>
        <w:t>The WF from RAN4#112</w:t>
      </w:r>
      <w:r w:rsidR="003E6904">
        <w:rPr>
          <w:lang w:val="en-US"/>
        </w:rPr>
        <w:t xml:space="preserve"> </w:t>
      </w:r>
      <w:r w:rsidR="003E6904">
        <w:rPr>
          <w:lang w:val="en-US"/>
        </w:rPr>
        <w:fldChar w:fldCharType="begin"/>
      </w:r>
      <w:r w:rsidR="003E6904">
        <w:rPr>
          <w:lang w:val="en-US"/>
        </w:rPr>
        <w:instrText xml:space="preserve"> REF _Ref179214187 \r \h </w:instrText>
      </w:r>
      <w:r w:rsidR="003E6904">
        <w:rPr>
          <w:lang w:val="en-US"/>
        </w:rPr>
      </w:r>
      <w:r w:rsidR="003E6904">
        <w:rPr>
          <w:lang w:val="en-US"/>
        </w:rPr>
        <w:fldChar w:fldCharType="separate"/>
      </w:r>
      <w:r w:rsidR="0022370F">
        <w:rPr>
          <w:lang w:val="en-US"/>
        </w:rPr>
        <w:t>[2]</w:t>
      </w:r>
      <w:r w:rsidR="003E6904">
        <w:rPr>
          <w:lang w:val="en-US"/>
        </w:rPr>
        <w:fldChar w:fldCharType="end"/>
      </w:r>
      <w:r>
        <w:rPr>
          <w:lang w:val="en-US"/>
        </w:rPr>
        <w:t xml:space="preserve"> sets the starting point as follows:</w:t>
      </w:r>
    </w:p>
    <w:tbl>
      <w:tblPr>
        <w:tblStyle w:val="TableGrid"/>
        <w:tblW w:w="4500" w:type="pct"/>
        <w:jc w:val="center"/>
        <w:tblLook w:val="04A0" w:firstRow="1" w:lastRow="0" w:firstColumn="1" w:lastColumn="0" w:noHBand="0" w:noVBand="1"/>
      </w:tblPr>
      <w:tblGrid>
        <w:gridCol w:w="8655"/>
      </w:tblGrid>
      <w:tr w:rsidR="00F17B3F" w14:paraId="35DDE653" w14:textId="77777777">
        <w:trPr>
          <w:jc w:val="center"/>
        </w:trPr>
        <w:tc>
          <w:tcPr>
            <w:tcW w:w="9617" w:type="dxa"/>
          </w:tcPr>
          <w:p w14:paraId="53EFFA81" w14:textId="77777777" w:rsidR="00D116BD" w:rsidRPr="00DD20B3" w:rsidRDefault="00D116BD" w:rsidP="00D116BD">
            <w:pPr>
              <w:spacing w:after="120"/>
              <w:rPr>
                <w:szCs w:val="24"/>
                <w:lang w:eastAsia="zh-CN"/>
              </w:rPr>
            </w:pPr>
            <w:r>
              <w:rPr>
                <w:szCs w:val="24"/>
                <w:lang w:eastAsia="zh-CN"/>
              </w:rPr>
              <w:t>The following Legacy TDL models for comparison</w:t>
            </w:r>
            <w:r w:rsidRPr="00DD20B3">
              <w:rPr>
                <w:szCs w:val="24"/>
                <w:lang w:eastAsia="zh-CN"/>
              </w:rPr>
              <w:t>:</w:t>
            </w:r>
          </w:p>
          <w:p w14:paraId="386A0533" w14:textId="77777777" w:rsidR="00D116BD" w:rsidRPr="00DD20B3" w:rsidRDefault="00D116BD" w:rsidP="00D116BD">
            <w:pPr>
              <w:pStyle w:val="ListParagraph"/>
              <w:numPr>
                <w:ilvl w:val="0"/>
                <w:numId w:val="33"/>
              </w:numPr>
              <w:overflowPunct w:val="0"/>
              <w:autoSpaceDE w:val="0"/>
              <w:autoSpaceDN w:val="0"/>
              <w:adjustRightInd w:val="0"/>
              <w:spacing w:after="120"/>
              <w:contextualSpacing w:val="0"/>
              <w:jc w:val="left"/>
              <w:textAlignment w:val="baseline"/>
              <w:rPr>
                <w:szCs w:val="24"/>
                <w:lang w:eastAsia="zh-CN"/>
              </w:rPr>
            </w:pPr>
            <w:r w:rsidRPr="00DD20B3">
              <w:rPr>
                <w:rFonts w:eastAsia="SimSun"/>
                <w:szCs w:val="24"/>
                <w:lang w:eastAsia="zh-CN"/>
              </w:rPr>
              <w:t>Option 1: TDLC 300-100 ULA Low</w:t>
            </w:r>
          </w:p>
          <w:p w14:paraId="5656434D" w14:textId="77777777" w:rsidR="00D116BD" w:rsidRPr="00DD20B3" w:rsidRDefault="00D116BD" w:rsidP="00D116BD">
            <w:pPr>
              <w:pStyle w:val="ListParagraph"/>
              <w:numPr>
                <w:ilvl w:val="0"/>
                <w:numId w:val="33"/>
              </w:numPr>
              <w:overflowPunct w:val="0"/>
              <w:autoSpaceDE w:val="0"/>
              <w:autoSpaceDN w:val="0"/>
              <w:adjustRightInd w:val="0"/>
              <w:spacing w:after="120"/>
              <w:contextualSpacing w:val="0"/>
              <w:jc w:val="left"/>
              <w:textAlignment w:val="baseline"/>
              <w:rPr>
                <w:szCs w:val="24"/>
                <w:lang w:eastAsia="zh-CN"/>
              </w:rPr>
            </w:pPr>
            <w:r w:rsidRPr="00DD20B3">
              <w:rPr>
                <w:rFonts w:eastAsia="SimSun"/>
                <w:szCs w:val="24"/>
                <w:lang w:eastAsia="zh-CN"/>
              </w:rPr>
              <w:t>Option 2: TDLA 30-10 ULA Low</w:t>
            </w:r>
          </w:p>
          <w:p w14:paraId="4660CFA4" w14:textId="77777777" w:rsidR="00D116BD" w:rsidRPr="00DD20B3" w:rsidRDefault="00D116BD" w:rsidP="00D116BD">
            <w:pPr>
              <w:pStyle w:val="ListParagraph"/>
              <w:numPr>
                <w:ilvl w:val="0"/>
                <w:numId w:val="33"/>
              </w:numPr>
              <w:overflowPunct w:val="0"/>
              <w:autoSpaceDE w:val="0"/>
              <w:autoSpaceDN w:val="0"/>
              <w:adjustRightInd w:val="0"/>
              <w:spacing w:after="120"/>
              <w:contextualSpacing w:val="0"/>
              <w:jc w:val="left"/>
              <w:textAlignment w:val="baseline"/>
              <w:rPr>
                <w:szCs w:val="24"/>
                <w:lang w:eastAsia="zh-CN"/>
              </w:rPr>
            </w:pPr>
            <w:r w:rsidRPr="00DD20B3">
              <w:rPr>
                <w:rFonts w:eastAsia="SimSun"/>
                <w:szCs w:val="24"/>
                <w:lang w:eastAsia="zh-CN"/>
              </w:rPr>
              <w:t xml:space="preserve">FFS: TDLC 300-100 </w:t>
            </w:r>
            <w:proofErr w:type="spellStart"/>
            <w:r w:rsidRPr="00DD20B3">
              <w:rPr>
                <w:rFonts w:eastAsia="SimSun"/>
                <w:szCs w:val="24"/>
                <w:lang w:eastAsia="zh-CN"/>
              </w:rPr>
              <w:t>medA</w:t>
            </w:r>
            <w:proofErr w:type="spellEnd"/>
          </w:p>
          <w:p w14:paraId="0B0AAB49" w14:textId="77777777" w:rsidR="00D116BD" w:rsidRPr="00DD20B3" w:rsidRDefault="00D116BD" w:rsidP="00D116BD">
            <w:pPr>
              <w:pStyle w:val="ListParagraph"/>
              <w:numPr>
                <w:ilvl w:val="0"/>
                <w:numId w:val="33"/>
              </w:numPr>
              <w:overflowPunct w:val="0"/>
              <w:autoSpaceDE w:val="0"/>
              <w:autoSpaceDN w:val="0"/>
              <w:adjustRightInd w:val="0"/>
              <w:spacing w:after="120"/>
              <w:contextualSpacing w:val="0"/>
              <w:jc w:val="left"/>
              <w:textAlignment w:val="baseline"/>
              <w:rPr>
                <w:lang w:eastAsia="zh-CN"/>
              </w:rPr>
            </w:pPr>
            <w:r w:rsidRPr="00DD20B3">
              <w:rPr>
                <w:rFonts w:eastAsia="SimSun"/>
                <w:szCs w:val="24"/>
                <w:lang w:eastAsia="zh-CN"/>
              </w:rPr>
              <w:t xml:space="preserve">FFS: TDLC 300-100 </w:t>
            </w:r>
            <w:proofErr w:type="spellStart"/>
            <w:r w:rsidRPr="00DD20B3">
              <w:rPr>
                <w:rFonts w:eastAsia="SimSun"/>
                <w:szCs w:val="24"/>
                <w:lang w:eastAsia="zh-CN"/>
              </w:rPr>
              <w:t>medB</w:t>
            </w:r>
            <w:proofErr w:type="spellEnd"/>
          </w:p>
          <w:p w14:paraId="16B19641" w14:textId="4A821B6D" w:rsidR="00F17B3F" w:rsidRPr="00D116BD" w:rsidRDefault="00D116BD">
            <w:pPr>
              <w:pStyle w:val="ListParagraph"/>
              <w:numPr>
                <w:ilvl w:val="0"/>
                <w:numId w:val="33"/>
              </w:numPr>
              <w:overflowPunct w:val="0"/>
              <w:autoSpaceDE w:val="0"/>
              <w:autoSpaceDN w:val="0"/>
              <w:adjustRightInd w:val="0"/>
              <w:spacing w:after="120"/>
              <w:contextualSpacing w:val="0"/>
              <w:jc w:val="left"/>
              <w:textAlignment w:val="baseline"/>
              <w:rPr>
                <w:lang w:eastAsia="zh-CN"/>
              </w:rPr>
            </w:pPr>
            <w:r w:rsidRPr="00DD20B3">
              <w:rPr>
                <w:szCs w:val="24"/>
                <w:lang w:eastAsia="zh-CN"/>
              </w:rPr>
              <w:t>FFS: TDLB 100</w:t>
            </w:r>
          </w:p>
        </w:tc>
      </w:tr>
    </w:tbl>
    <w:p w14:paraId="5716932E" w14:textId="77777777" w:rsidR="00900BE1" w:rsidRDefault="00900BE1" w:rsidP="00462443">
      <w:pPr>
        <w:rPr>
          <w:lang w:val="en-US"/>
        </w:rPr>
      </w:pPr>
    </w:p>
    <w:p w14:paraId="5F6B5D22" w14:textId="6EA4DEA3" w:rsidR="00C21314" w:rsidRDefault="00C21314" w:rsidP="00462443">
      <w:pPr>
        <w:rPr>
          <w:lang w:val="en-US"/>
        </w:rPr>
      </w:pPr>
      <w:r>
        <w:rPr>
          <w:lang w:val="en-US"/>
        </w:rPr>
        <w:t>As we did during all of chapter </w:t>
      </w:r>
      <w:r>
        <w:rPr>
          <w:lang w:val="en-US"/>
        </w:rPr>
        <w:fldChar w:fldCharType="begin"/>
      </w:r>
      <w:r>
        <w:rPr>
          <w:lang w:val="en-US"/>
        </w:rPr>
        <w:instrText xml:space="preserve"> REF _Ref178877529 \r \h </w:instrText>
      </w:r>
      <w:r>
        <w:rPr>
          <w:lang w:val="en-US"/>
        </w:rPr>
      </w:r>
      <w:r>
        <w:rPr>
          <w:lang w:val="en-US"/>
        </w:rPr>
        <w:fldChar w:fldCharType="separate"/>
      </w:r>
      <w:r w:rsidR="0022370F">
        <w:rPr>
          <w:lang w:val="en-US"/>
        </w:rPr>
        <w:t>2</w:t>
      </w:r>
      <w:r>
        <w:rPr>
          <w:lang w:val="en-US"/>
        </w:rPr>
        <w:fldChar w:fldCharType="end"/>
      </w:r>
      <w:r>
        <w:rPr>
          <w:lang w:val="en-US"/>
        </w:rPr>
        <w:t xml:space="preserve"> and in our prior contribution </w:t>
      </w:r>
      <w:r w:rsidR="006677C1">
        <w:rPr>
          <w:lang w:val="en-US"/>
        </w:rPr>
        <w:fldChar w:fldCharType="begin"/>
      </w:r>
      <w:r w:rsidR="006677C1">
        <w:rPr>
          <w:lang w:val="en-US"/>
        </w:rPr>
        <w:instrText xml:space="preserve"> REF _Ref179214337 \r \h </w:instrText>
      </w:r>
      <w:r w:rsidR="006677C1">
        <w:rPr>
          <w:lang w:val="en-US"/>
        </w:rPr>
      </w:r>
      <w:r w:rsidR="006677C1">
        <w:rPr>
          <w:lang w:val="en-US"/>
        </w:rPr>
        <w:fldChar w:fldCharType="separate"/>
      </w:r>
      <w:r w:rsidR="0022370F">
        <w:rPr>
          <w:lang w:val="en-US"/>
        </w:rPr>
        <w:t>[3]</w:t>
      </w:r>
      <w:r w:rsidR="006677C1">
        <w:rPr>
          <w:lang w:val="en-US"/>
        </w:rPr>
        <w:fldChar w:fldCharType="end"/>
      </w:r>
      <w:r>
        <w:rPr>
          <w:lang w:val="en-US"/>
        </w:rPr>
        <w:t xml:space="preserve">, SCMs need to be compared to both TDL </w:t>
      </w:r>
      <w:r w:rsidR="001D15FE">
        <w:rPr>
          <w:lang w:val="en-US"/>
        </w:rPr>
        <w:t xml:space="preserve">with and </w:t>
      </w:r>
      <w:r>
        <w:rPr>
          <w:lang w:val="en-US"/>
        </w:rPr>
        <w:t>without antenna correlation, to see the issues with both setups</w:t>
      </w:r>
      <w:r w:rsidR="006E73D9">
        <w:rPr>
          <w:lang w:val="en-US"/>
        </w:rPr>
        <w:t>. A</w:t>
      </w:r>
      <w:r>
        <w:rPr>
          <w:lang w:val="en-US"/>
        </w:rPr>
        <w:t>s such</w:t>
      </w:r>
      <w:r w:rsidR="005D7517">
        <w:rPr>
          <w:lang w:val="en-US"/>
        </w:rPr>
        <w:t xml:space="preserve"> we propose:</w:t>
      </w:r>
    </w:p>
    <w:p w14:paraId="098A970A" w14:textId="0ECEB799" w:rsidR="005D7517" w:rsidRPr="005D7517" w:rsidRDefault="005D7517" w:rsidP="006E73D9">
      <w:pPr>
        <w:pStyle w:val="RAN4proposal"/>
        <w:rPr>
          <w:lang w:val="en-US"/>
        </w:rPr>
      </w:pPr>
      <w:r w:rsidRPr="005D7517">
        <w:rPr>
          <w:lang w:val="en-US"/>
        </w:rPr>
        <w:t xml:space="preserve">Use at least TDLC 300-100 ULA Low, TDLC 300-10 ULA Low, and TDLC 300-100 </w:t>
      </w:r>
      <w:proofErr w:type="spellStart"/>
      <w:r w:rsidRPr="005D7517">
        <w:rPr>
          <w:lang w:val="en-US"/>
        </w:rPr>
        <w:t>medA</w:t>
      </w:r>
      <w:proofErr w:type="spellEnd"/>
      <w:r w:rsidRPr="005D7517">
        <w:rPr>
          <w:lang w:val="en-US"/>
        </w:rPr>
        <w:t xml:space="preserve"> for comparison studies.</w:t>
      </w:r>
    </w:p>
    <w:p w14:paraId="16FEECB1" w14:textId="7D3DDC17" w:rsidR="00900BE1" w:rsidRDefault="007A49FC" w:rsidP="00462443">
      <w:pPr>
        <w:rPr>
          <w:lang w:val="en-US"/>
        </w:rPr>
      </w:pPr>
      <w:r>
        <w:rPr>
          <w:lang w:val="en-US"/>
        </w:rPr>
        <w:t xml:space="preserve">Note: </w:t>
      </w:r>
      <w:proofErr w:type="spellStart"/>
      <w:r w:rsidR="005D7517">
        <w:rPr>
          <w:lang w:val="en-US"/>
        </w:rPr>
        <w:t>MedB</w:t>
      </w:r>
      <w:proofErr w:type="spellEnd"/>
      <w:r w:rsidR="005D7517">
        <w:rPr>
          <w:lang w:val="en-US"/>
        </w:rPr>
        <w:t xml:space="preserve"> was </w:t>
      </w:r>
      <w:r w:rsidR="00D34E1A">
        <w:rPr>
          <w:lang w:val="en-US"/>
        </w:rPr>
        <w:t>observed</w:t>
      </w:r>
      <w:r w:rsidR="005D7517">
        <w:rPr>
          <w:lang w:val="en-US"/>
        </w:rPr>
        <w:t xml:space="preserve"> to have some numerical convergence issues in 8Rx, so we </w:t>
      </w:r>
      <w:r w:rsidR="00693CA9">
        <w:rPr>
          <w:lang w:val="en-US"/>
        </w:rPr>
        <w:t xml:space="preserve">are not in </w:t>
      </w:r>
      <w:proofErr w:type="spellStart"/>
      <w:r w:rsidR="00693CA9">
        <w:rPr>
          <w:lang w:val="en-US"/>
        </w:rPr>
        <w:t>favour</w:t>
      </w:r>
      <w:proofErr w:type="spellEnd"/>
      <w:r w:rsidR="00693CA9">
        <w:rPr>
          <w:lang w:val="en-US"/>
        </w:rPr>
        <w:t xml:space="preserve"> of using this configuration.</w:t>
      </w:r>
    </w:p>
    <w:p w14:paraId="0A62D9B0" w14:textId="77777777" w:rsidR="005D7517" w:rsidRDefault="005D7517" w:rsidP="00462443">
      <w:pPr>
        <w:rPr>
          <w:lang w:val="en-US"/>
        </w:rPr>
      </w:pPr>
    </w:p>
    <w:p w14:paraId="244ACB71" w14:textId="114554AE" w:rsidR="0083306D" w:rsidRDefault="0083306D" w:rsidP="0083306D">
      <w:pPr>
        <w:pStyle w:val="RAN4H3"/>
        <w:rPr>
          <w:lang w:val="en-US"/>
        </w:rPr>
      </w:pPr>
      <w:r>
        <w:rPr>
          <w:lang w:val="en-US"/>
        </w:rPr>
        <w:t>TDL Model Extensions</w:t>
      </w:r>
    </w:p>
    <w:p w14:paraId="5C17A9BE" w14:textId="3DE5B0EF" w:rsidR="00F17B3F" w:rsidRDefault="00F17B3F" w:rsidP="00F17B3F">
      <w:pPr>
        <w:rPr>
          <w:lang w:val="en-US"/>
        </w:rPr>
      </w:pPr>
      <w:r>
        <w:rPr>
          <w:lang w:val="en-US"/>
        </w:rPr>
        <w:t>The WF from RAN4#112</w:t>
      </w:r>
      <w:r w:rsidR="003E6904">
        <w:rPr>
          <w:lang w:val="en-US"/>
        </w:rPr>
        <w:t xml:space="preserve"> </w:t>
      </w:r>
      <w:r w:rsidR="003E6904">
        <w:rPr>
          <w:lang w:val="en-US"/>
        </w:rPr>
        <w:fldChar w:fldCharType="begin"/>
      </w:r>
      <w:r w:rsidR="003E6904">
        <w:rPr>
          <w:lang w:val="en-US"/>
        </w:rPr>
        <w:instrText xml:space="preserve"> REF _Ref179214187 \r \h </w:instrText>
      </w:r>
      <w:r w:rsidR="003E6904">
        <w:rPr>
          <w:lang w:val="en-US"/>
        </w:rPr>
      </w:r>
      <w:r w:rsidR="003E6904">
        <w:rPr>
          <w:lang w:val="en-US"/>
        </w:rPr>
        <w:fldChar w:fldCharType="separate"/>
      </w:r>
      <w:r w:rsidR="0022370F">
        <w:rPr>
          <w:lang w:val="en-US"/>
        </w:rPr>
        <w:t>[2]</w:t>
      </w:r>
      <w:r w:rsidR="003E6904">
        <w:rPr>
          <w:lang w:val="en-US"/>
        </w:rPr>
        <w:fldChar w:fldCharType="end"/>
      </w:r>
      <w:r>
        <w:rPr>
          <w:lang w:val="en-US"/>
        </w:rPr>
        <w:t xml:space="preserve"> sets the starting point as follows:</w:t>
      </w:r>
    </w:p>
    <w:tbl>
      <w:tblPr>
        <w:tblStyle w:val="TableGrid"/>
        <w:tblW w:w="4500" w:type="pct"/>
        <w:jc w:val="center"/>
        <w:tblLook w:val="04A0" w:firstRow="1" w:lastRow="0" w:firstColumn="1" w:lastColumn="0" w:noHBand="0" w:noVBand="1"/>
      </w:tblPr>
      <w:tblGrid>
        <w:gridCol w:w="8655"/>
      </w:tblGrid>
      <w:tr w:rsidR="00F17B3F" w14:paraId="135221E3" w14:textId="77777777">
        <w:trPr>
          <w:jc w:val="center"/>
        </w:trPr>
        <w:tc>
          <w:tcPr>
            <w:tcW w:w="9617" w:type="dxa"/>
          </w:tcPr>
          <w:p w14:paraId="72BAE27B" w14:textId="77777777" w:rsidR="0024510D" w:rsidRPr="00F9552F" w:rsidRDefault="0024510D" w:rsidP="0024510D">
            <w:pPr>
              <w:rPr>
                <w:b/>
                <w:bCs/>
                <w:lang w:eastAsia="zh-CN"/>
              </w:rPr>
            </w:pPr>
            <w:r w:rsidRPr="00F9552F">
              <w:rPr>
                <w:b/>
                <w:bCs/>
                <w:lang w:eastAsia="zh-CN"/>
              </w:rPr>
              <w:t>Way Forward:</w:t>
            </w:r>
          </w:p>
          <w:p w14:paraId="082F22AE" w14:textId="6A358F65" w:rsidR="00F17B3F" w:rsidRPr="0024510D" w:rsidRDefault="0024510D" w:rsidP="0024510D">
            <w:pPr>
              <w:rPr>
                <w:b/>
                <w:u w:val="single"/>
                <w:lang w:eastAsia="ko-KR"/>
              </w:rPr>
            </w:pPr>
            <w:r w:rsidRPr="007C45F3">
              <w:rPr>
                <w:bCs/>
                <w:lang w:eastAsia="ko-KR"/>
              </w:rPr>
              <w:t>Open issue needs further discussion</w:t>
            </w:r>
            <w:r>
              <w:rPr>
                <w:bCs/>
                <w:lang w:eastAsia="ko-KR"/>
              </w:rPr>
              <w:t>, 2 contributions provided during RAN4 #112, interested companies to review and provide views at next meeting.</w:t>
            </w:r>
          </w:p>
        </w:tc>
      </w:tr>
    </w:tbl>
    <w:p w14:paraId="3BE37EE7" w14:textId="77777777" w:rsidR="00900BE1" w:rsidRDefault="00900BE1" w:rsidP="00462443">
      <w:pPr>
        <w:rPr>
          <w:lang w:val="en-US"/>
        </w:rPr>
      </w:pPr>
    </w:p>
    <w:p w14:paraId="01ECD635" w14:textId="76076932" w:rsidR="00900BE1" w:rsidRDefault="0024510D" w:rsidP="00462443">
      <w:pPr>
        <w:rPr>
          <w:lang w:val="en-US"/>
        </w:rPr>
      </w:pPr>
      <w:r>
        <w:rPr>
          <w:lang w:val="en-US"/>
        </w:rPr>
        <w:t>During the whole chapter </w:t>
      </w:r>
      <w:r>
        <w:rPr>
          <w:lang w:val="en-US"/>
        </w:rPr>
        <w:fldChar w:fldCharType="begin"/>
      </w:r>
      <w:r>
        <w:rPr>
          <w:lang w:val="en-US"/>
        </w:rPr>
        <w:instrText xml:space="preserve"> REF _Ref178877529 \r \h </w:instrText>
      </w:r>
      <w:r>
        <w:rPr>
          <w:lang w:val="en-US"/>
        </w:rPr>
      </w:r>
      <w:r>
        <w:rPr>
          <w:lang w:val="en-US"/>
        </w:rPr>
        <w:fldChar w:fldCharType="separate"/>
      </w:r>
      <w:r w:rsidR="0022370F">
        <w:rPr>
          <w:lang w:val="en-US"/>
        </w:rPr>
        <w:t>2</w:t>
      </w:r>
      <w:r>
        <w:rPr>
          <w:lang w:val="en-US"/>
        </w:rPr>
        <w:fldChar w:fldCharType="end"/>
      </w:r>
      <w:r>
        <w:rPr>
          <w:lang w:val="en-US"/>
        </w:rPr>
        <w:t xml:space="preserve"> and </w:t>
      </w:r>
      <w:r w:rsidR="005A4B6B">
        <w:rPr>
          <w:lang w:val="en-US"/>
        </w:rPr>
        <w:t>in our prior contribution </w:t>
      </w:r>
      <w:r w:rsidR="006677C1">
        <w:rPr>
          <w:lang w:val="en-US"/>
        </w:rPr>
        <w:fldChar w:fldCharType="begin"/>
      </w:r>
      <w:r w:rsidR="006677C1">
        <w:rPr>
          <w:lang w:val="en-US"/>
        </w:rPr>
        <w:instrText xml:space="preserve"> REF _Ref179214337 \r \h </w:instrText>
      </w:r>
      <w:r w:rsidR="006677C1">
        <w:rPr>
          <w:lang w:val="en-US"/>
        </w:rPr>
      </w:r>
      <w:r w:rsidR="006677C1">
        <w:rPr>
          <w:lang w:val="en-US"/>
        </w:rPr>
        <w:fldChar w:fldCharType="separate"/>
      </w:r>
      <w:r w:rsidR="0022370F">
        <w:rPr>
          <w:lang w:val="en-US"/>
        </w:rPr>
        <w:t>[3]</w:t>
      </w:r>
      <w:r w:rsidR="006677C1">
        <w:rPr>
          <w:lang w:val="en-US"/>
        </w:rPr>
        <w:fldChar w:fldCharType="end"/>
      </w:r>
      <w:r w:rsidR="005A4B6B">
        <w:rPr>
          <w:lang w:val="en-US"/>
        </w:rPr>
        <w:t xml:space="preserve">, we have repeatedly argued that </w:t>
      </w:r>
      <w:r w:rsidR="001A70B0">
        <w:rPr>
          <w:lang w:val="en-US"/>
        </w:rPr>
        <w:t>TDL based approaches, and most extensions amount to poorly understood hacks</w:t>
      </w:r>
      <w:r w:rsidR="00C07055">
        <w:rPr>
          <w:lang w:val="en-US"/>
        </w:rPr>
        <w:t xml:space="preserve"> to align the output with expectations from spatial MIMO channels. Using such extensions</w:t>
      </w:r>
      <w:r w:rsidR="001A70B0">
        <w:rPr>
          <w:lang w:val="en-US"/>
        </w:rPr>
        <w:t xml:space="preserve"> would require </w:t>
      </w:r>
      <w:r w:rsidR="00430581">
        <w:rPr>
          <w:lang w:val="en-US"/>
        </w:rPr>
        <w:t xml:space="preserve">extensive statistical and behavioral </w:t>
      </w:r>
      <w:r w:rsidR="001A70B0">
        <w:rPr>
          <w:lang w:val="en-US"/>
        </w:rPr>
        <w:t xml:space="preserve">analysis </w:t>
      </w:r>
      <w:r w:rsidR="00BD4DC2">
        <w:rPr>
          <w:lang w:val="en-US"/>
        </w:rPr>
        <w:t>to validate.</w:t>
      </w:r>
      <w:r w:rsidR="00BD4DC2">
        <w:rPr>
          <w:lang w:val="en-US"/>
        </w:rPr>
        <w:tab/>
      </w:r>
      <w:r w:rsidR="00BD4DC2">
        <w:rPr>
          <w:lang w:val="en-US"/>
        </w:rPr>
        <w:br/>
      </w:r>
      <w:r w:rsidR="00BD4DC2" w:rsidRPr="00BD4DC2">
        <w:rPr>
          <w:lang w:val="en-US"/>
        </w:rPr>
        <w:t xml:space="preserve">Ultimately RAN4 needs to choose a reasonable version of </w:t>
      </w:r>
      <w:r w:rsidR="00BD4DC2">
        <w:rPr>
          <w:lang w:val="en-US"/>
        </w:rPr>
        <w:t>SCM</w:t>
      </w:r>
      <w:r w:rsidR="00BD4DC2" w:rsidRPr="00BD4DC2">
        <w:rPr>
          <w:lang w:val="en-US"/>
        </w:rPr>
        <w:t xml:space="preserve"> that is alignable, validated, implemented in test equipment, and agreeable, to define demodulation and CSI requirements.</w:t>
      </w:r>
    </w:p>
    <w:p w14:paraId="061E1234" w14:textId="6A87FEF8" w:rsidR="00900BE1" w:rsidRDefault="006F66D0" w:rsidP="006F66D0">
      <w:pPr>
        <w:pStyle w:val="RAN4observation0"/>
        <w:rPr>
          <w:lang w:val="en-US"/>
        </w:rPr>
      </w:pPr>
      <w:r w:rsidRPr="006F66D0">
        <w:rPr>
          <w:lang w:val="en-US"/>
        </w:rPr>
        <w:t>Using</w:t>
      </w:r>
      <w:r w:rsidR="00CA5F0F">
        <w:rPr>
          <w:lang w:val="en-US"/>
        </w:rPr>
        <w:t xml:space="preserve"> newly conceived TDL extension</w:t>
      </w:r>
      <w:r w:rsidR="00B01B11">
        <w:rPr>
          <w:lang w:val="en-US"/>
        </w:rPr>
        <w:t>s</w:t>
      </w:r>
      <w:r w:rsidR="00CA5F0F">
        <w:rPr>
          <w:lang w:val="en-US"/>
        </w:rPr>
        <w:t xml:space="preserve"> to model expectations from spatial MIMO channels</w:t>
      </w:r>
      <w:r w:rsidR="00B01B11">
        <w:rPr>
          <w:lang w:val="en-US"/>
        </w:rPr>
        <w:t xml:space="preserve">, </w:t>
      </w:r>
      <w:r w:rsidRPr="006F66D0">
        <w:rPr>
          <w:lang w:val="en-US"/>
        </w:rPr>
        <w:t>would require extensive statistical and behavioral analysis to validate</w:t>
      </w:r>
      <w:r w:rsidR="00B01B11">
        <w:rPr>
          <w:lang w:val="en-US"/>
        </w:rPr>
        <w:t xml:space="preserve"> the new model.</w:t>
      </w:r>
    </w:p>
    <w:p w14:paraId="3394F3D1" w14:textId="6B83C761" w:rsidR="006F66D0" w:rsidRDefault="00B01B11" w:rsidP="00462443">
      <w:pPr>
        <w:rPr>
          <w:lang w:val="en-US"/>
        </w:rPr>
      </w:pPr>
      <w:r>
        <w:rPr>
          <w:lang w:val="en-US"/>
        </w:rPr>
        <w:t>As such we propose</w:t>
      </w:r>
      <w:r w:rsidR="00671FCE">
        <w:rPr>
          <w:lang w:val="en-US"/>
        </w:rPr>
        <w:t>:</w:t>
      </w:r>
    </w:p>
    <w:p w14:paraId="03C401B5" w14:textId="71DB3C29" w:rsidR="00B01B11" w:rsidRDefault="00B4581C" w:rsidP="00B4581C">
      <w:pPr>
        <w:pStyle w:val="RAN4proposal"/>
        <w:rPr>
          <w:lang w:val="en-US"/>
        </w:rPr>
      </w:pPr>
      <w:r>
        <w:rPr>
          <w:lang w:val="en-US"/>
        </w:rPr>
        <w:lastRenderedPageBreak/>
        <w:t xml:space="preserve">RAN4 to not consider TDL based models to </w:t>
      </w:r>
      <w:r w:rsidR="00CC22B6">
        <w:rPr>
          <w:lang w:val="en-US"/>
        </w:rPr>
        <w:t>conceive new</w:t>
      </w:r>
      <w:r>
        <w:rPr>
          <w:lang w:val="en-US"/>
        </w:rPr>
        <w:t xml:space="preserve"> SCMs.</w:t>
      </w:r>
    </w:p>
    <w:p w14:paraId="491A0A0F" w14:textId="77777777" w:rsidR="00CC22B6" w:rsidRDefault="00CC22B6" w:rsidP="00462443">
      <w:pPr>
        <w:rPr>
          <w:lang w:val="en-US"/>
        </w:rPr>
      </w:pPr>
    </w:p>
    <w:p w14:paraId="4196D4A3" w14:textId="77777777" w:rsidR="00CC22B6" w:rsidRDefault="00CC22B6" w:rsidP="00462443">
      <w:pPr>
        <w:rPr>
          <w:lang w:val="en-US"/>
        </w:rPr>
      </w:pPr>
    </w:p>
    <w:p w14:paraId="44DF5E00" w14:textId="0874CCCB" w:rsidR="00FA464B" w:rsidRDefault="00C6382D" w:rsidP="00FA464B">
      <w:pPr>
        <w:pStyle w:val="RAN4H2"/>
        <w:rPr>
          <w:lang w:val="en-US"/>
        </w:rPr>
      </w:pPr>
      <w:r>
        <w:rPr>
          <w:lang w:val="en-US"/>
        </w:rPr>
        <w:t>CDL</w:t>
      </w:r>
      <w:r w:rsidR="00FA464B" w:rsidRPr="00FA00BB">
        <w:rPr>
          <w:lang w:val="en-US"/>
        </w:rPr>
        <w:t xml:space="preserve"> Based Methodologies</w:t>
      </w:r>
    </w:p>
    <w:p w14:paraId="7C49C26B" w14:textId="73FC687B" w:rsidR="00FA464B" w:rsidRDefault="00FA464B" w:rsidP="00FA464B">
      <w:pPr>
        <w:rPr>
          <w:lang w:val="en-US"/>
        </w:rPr>
      </w:pPr>
      <w:r>
        <w:rPr>
          <w:lang w:val="en-US"/>
        </w:rPr>
        <w:t xml:space="preserve">The WF from RAN4#112 </w:t>
      </w:r>
      <w:r w:rsidR="003E6904">
        <w:rPr>
          <w:lang w:val="en-US"/>
        </w:rPr>
        <w:fldChar w:fldCharType="begin"/>
      </w:r>
      <w:r w:rsidR="003E6904">
        <w:rPr>
          <w:lang w:val="en-US"/>
        </w:rPr>
        <w:instrText xml:space="preserve"> REF _Ref179214187 \r \h </w:instrText>
      </w:r>
      <w:r w:rsidR="003E6904">
        <w:rPr>
          <w:lang w:val="en-US"/>
        </w:rPr>
      </w:r>
      <w:r w:rsidR="003E6904">
        <w:rPr>
          <w:lang w:val="en-US"/>
        </w:rPr>
        <w:fldChar w:fldCharType="separate"/>
      </w:r>
      <w:r w:rsidR="0022370F">
        <w:rPr>
          <w:lang w:val="en-US"/>
        </w:rPr>
        <w:t>[2]</w:t>
      </w:r>
      <w:r w:rsidR="003E6904">
        <w:rPr>
          <w:lang w:val="en-US"/>
        </w:rPr>
        <w:fldChar w:fldCharType="end"/>
      </w:r>
      <w:r>
        <w:rPr>
          <w:lang w:val="en-US"/>
        </w:rPr>
        <w:t xml:space="preserve"> sets the starting point as follows:</w:t>
      </w:r>
    </w:p>
    <w:tbl>
      <w:tblPr>
        <w:tblStyle w:val="TableGrid"/>
        <w:tblW w:w="4500" w:type="pct"/>
        <w:jc w:val="center"/>
        <w:tblLook w:val="04A0" w:firstRow="1" w:lastRow="0" w:firstColumn="1" w:lastColumn="0" w:noHBand="0" w:noVBand="1"/>
      </w:tblPr>
      <w:tblGrid>
        <w:gridCol w:w="8655"/>
      </w:tblGrid>
      <w:tr w:rsidR="00FA464B" w14:paraId="6CE67087" w14:textId="77777777">
        <w:trPr>
          <w:jc w:val="center"/>
        </w:trPr>
        <w:tc>
          <w:tcPr>
            <w:tcW w:w="9617" w:type="dxa"/>
          </w:tcPr>
          <w:p w14:paraId="29CFD7B0" w14:textId="77777777" w:rsidR="00B01E0F" w:rsidRPr="00DD20B3" w:rsidRDefault="00B01E0F" w:rsidP="00B01E0F">
            <w:pPr>
              <w:rPr>
                <w:b/>
                <w:u w:val="single"/>
                <w:lang w:eastAsia="ko-KR"/>
              </w:rPr>
            </w:pPr>
            <w:r w:rsidRPr="00DD20B3">
              <w:rPr>
                <w:b/>
                <w:u w:val="single"/>
                <w:lang w:eastAsia="ko-KR"/>
              </w:rPr>
              <w:t xml:space="preserve">Cluster Delay Model </w:t>
            </w:r>
          </w:p>
          <w:p w14:paraId="25924C76" w14:textId="77777777" w:rsidR="00B01E0F" w:rsidRPr="00DD20B3" w:rsidRDefault="00B01E0F" w:rsidP="00B01E0F">
            <w:pPr>
              <w:spacing w:after="120"/>
              <w:rPr>
                <w:szCs w:val="24"/>
                <w:lang w:eastAsia="zh-CN"/>
              </w:rPr>
            </w:pPr>
            <w:r w:rsidRPr="00DD20B3">
              <w:rPr>
                <w:b/>
                <w:bCs/>
                <w:szCs w:val="24"/>
                <w:lang w:eastAsia="zh-CN"/>
              </w:rPr>
              <w:t>Way Forward:</w:t>
            </w:r>
            <w:r w:rsidRPr="00DD20B3">
              <w:rPr>
                <w:szCs w:val="24"/>
                <w:lang w:eastAsia="zh-CN"/>
              </w:rPr>
              <w:t xml:space="preserve"> </w:t>
            </w:r>
          </w:p>
          <w:p w14:paraId="788C1651" w14:textId="77777777" w:rsidR="00B01E0F" w:rsidRDefault="00B01E0F" w:rsidP="00B01E0F">
            <w:pPr>
              <w:spacing w:after="120"/>
              <w:rPr>
                <w:szCs w:val="24"/>
                <w:lang w:eastAsia="zh-CN"/>
              </w:rPr>
            </w:pPr>
            <w:r w:rsidRPr="00DD20B3">
              <w:rPr>
                <w:szCs w:val="24"/>
                <w:lang w:eastAsia="zh-CN"/>
              </w:rPr>
              <w:t>Prioritise 38.827 UMa-CDL-C for initial comparison and alignment</w:t>
            </w:r>
            <w:r>
              <w:rPr>
                <w:szCs w:val="24"/>
                <w:lang w:eastAsia="zh-CN"/>
              </w:rPr>
              <w:t>.</w:t>
            </w:r>
          </w:p>
          <w:p w14:paraId="31411E42" w14:textId="77777777" w:rsidR="00B01E0F" w:rsidRPr="00DD20B3" w:rsidRDefault="00B01E0F" w:rsidP="00B01E0F">
            <w:pPr>
              <w:spacing w:after="120"/>
              <w:rPr>
                <w:szCs w:val="24"/>
                <w:lang w:eastAsia="zh-CN"/>
              </w:rPr>
            </w:pPr>
            <w:r w:rsidRPr="00DD20B3">
              <w:rPr>
                <w:szCs w:val="24"/>
                <w:lang w:eastAsia="zh-CN"/>
              </w:rPr>
              <w:t>FFS on parameters</w:t>
            </w:r>
            <w:r>
              <w:rPr>
                <w:szCs w:val="24"/>
                <w:lang w:eastAsia="zh-CN"/>
              </w:rPr>
              <w:t>.</w:t>
            </w:r>
          </w:p>
          <w:p w14:paraId="2A329522" w14:textId="77777777" w:rsidR="00B01E0F" w:rsidRDefault="00B01E0F" w:rsidP="00B01E0F">
            <w:pPr>
              <w:spacing w:after="120"/>
              <w:rPr>
                <w:szCs w:val="24"/>
                <w:lang w:eastAsia="zh-CN"/>
              </w:rPr>
            </w:pPr>
            <w:r>
              <w:rPr>
                <w:szCs w:val="24"/>
                <w:lang w:eastAsia="zh-CN"/>
              </w:rPr>
              <w:t>Other options not precluded.</w:t>
            </w:r>
          </w:p>
          <w:p w14:paraId="718FF3F1" w14:textId="77777777" w:rsidR="00B01E0F" w:rsidRDefault="00B01E0F" w:rsidP="00B01E0F">
            <w:pPr>
              <w:spacing w:after="120"/>
              <w:rPr>
                <w:szCs w:val="24"/>
                <w:lang w:eastAsia="zh-CN"/>
              </w:rPr>
            </w:pPr>
          </w:p>
          <w:p w14:paraId="3A8E6667" w14:textId="77777777" w:rsidR="00B01E0F" w:rsidRPr="00E3132B" w:rsidRDefault="00B01E0F" w:rsidP="00B01E0F">
            <w:pPr>
              <w:spacing w:after="120"/>
              <w:rPr>
                <w:b/>
                <w:bCs/>
                <w:szCs w:val="24"/>
                <w:u w:val="single"/>
                <w:lang w:eastAsia="zh-CN"/>
              </w:rPr>
            </w:pPr>
            <w:r>
              <w:rPr>
                <w:b/>
                <w:bCs/>
                <w:szCs w:val="24"/>
                <w:u w:val="single"/>
                <w:lang w:eastAsia="zh-CN"/>
              </w:rPr>
              <w:t>UE Antenna Configuration</w:t>
            </w:r>
          </w:p>
          <w:p w14:paraId="03FB4F05" w14:textId="77777777" w:rsidR="00B01E0F" w:rsidRPr="00E1004D" w:rsidRDefault="00B01E0F" w:rsidP="00B01E0F">
            <w:pPr>
              <w:spacing w:after="120"/>
              <w:rPr>
                <w:b/>
                <w:bCs/>
                <w:szCs w:val="24"/>
                <w:lang w:eastAsia="zh-CN"/>
              </w:rPr>
            </w:pPr>
            <w:r w:rsidRPr="00E1004D">
              <w:rPr>
                <w:b/>
                <w:bCs/>
                <w:szCs w:val="24"/>
                <w:lang w:eastAsia="zh-CN"/>
              </w:rPr>
              <w:t>Agreement:</w:t>
            </w:r>
          </w:p>
          <w:p w14:paraId="5B131EDF" w14:textId="77777777" w:rsidR="00B01E0F" w:rsidRDefault="00B01E0F" w:rsidP="00B01E0F">
            <w:pPr>
              <w:spacing w:after="120"/>
              <w:rPr>
                <w:szCs w:val="24"/>
                <w:lang w:eastAsia="zh-CN"/>
              </w:rPr>
            </w:pPr>
            <w:r w:rsidRPr="00DD20B3">
              <w:rPr>
                <w:szCs w:val="24"/>
                <w:lang w:eastAsia="zh-CN"/>
              </w:rPr>
              <w:t>UE Antenna Configuration, for DL, for 38.827 : Cross Pol (1, n/2, 2)</w:t>
            </w:r>
            <w:r>
              <w:rPr>
                <w:szCs w:val="24"/>
                <w:lang w:eastAsia="zh-CN"/>
              </w:rPr>
              <w:t>, i.e. [ + + + +].</w:t>
            </w:r>
          </w:p>
          <w:p w14:paraId="2C8E5F30" w14:textId="24EAD13A" w:rsidR="00FA464B" w:rsidRPr="00B01E0F" w:rsidRDefault="00B01E0F" w:rsidP="00B01E0F">
            <w:pPr>
              <w:spacing w:after="120"/>
              <w:rPr>
                <w:szCs w:val="24"/>
                <w:lang w:eastAsia="zh-CN"/>
              </w:rPr>
            </w:pPr>
            <w:r>
              <w:rPr>
                <w:szCs w:val="24"/>
                <w:lang w:eastAsia="zh-CN"/>
              </w:rPr>
              <w:t>W</w:t>
            </w:r>
            <w:r w:rsidRPr="00DD20B3">
              <w:rPr>
                <w:szCs w:val="24"/>
                <w:lang w:eastAsia="zh-CN"/>
              </w:rPr>
              <w:t xml:space="preserve">here </w:t>
            </w:r>
            <w:r>
              <w:rPr>
                <w:szCs w:val="24"/>
                <w:lang w:eastAsia="zh-CN"/>
              </w:rPr>
              <w:t>‘</w:t>
            </w:r>
            <w:r w:rsidRPr="00DD20B3">
              <w:rPr>
                <w:szCs w:val="24"/>
                <w:lang w:eastAsia="zh-CN"/>
              </w:rPr>
              <w:t>n</w:t>
            </w:r>
            <w:r>
              <w:rPr>
                <w:szCs w:val="24"/>
                <w:lang w:eastAsia="zh-CN"/>
              </w:rPr>
              <w:t>’</w:t>
            </w:r>
            <w:r w:rsidRPr="00DD20B3">
              <w:rPr>
                <w:szCs w:val="24"/>
                <w:lang w:eastAsia="zh-CN"/>
              </w:rPr>
              <w:t xml:space="preserve"> is number of Rx </w:t>
            </w:r>
            <w:r>
              <w:rPr>
                <w:szCs w:val="24"/>
                <w:lang w:eastAsia="zh-CN"/>
              </w:rPr>
              <w:t>with</w:t>
            </w:r>
            <w:r w:rsidRPr="00DD20B3">
              <w:rPr>
                <w:szCs w:val="24"/>
                <w:lang w:eastAsia="zh-CN"/>
              </w:rPr>
              <w:t xml:space="preserve"> half lambda spacing, with omni antenna element radiation pattern</w:t>
            </w:r>
            <w:r>
              <w:rPr>
                <w:szCs w:val="24"/>
                <w:lang w:eastAsia="zh-CN"/>
              </w:rPr>
              <w:t>.</w:t>
            </w:r>
          </w:p>
        </w:tc>
      </w:tr>
    </w:tbl>
    <w:p w14:paraId="5F77DECE" w14:textId="77777777" w:rsidR="00FA464B" w:rsidRDefault="00FA464B" w:rsidP="00FA464B">
      <w:pPr>
        <w:rPr>
          <w:lang w:val="en-US"/>
        </w:rPr>
      </w:pPr>
    </w:p>
    <w:p w14:paraId="20A8A03B" w14:textId="77777777" w:rsidR="000C58B0" w:rsidRPr="000C58B0" w:rsidRDefault="000C58B0" w:rsidP="000C58B0">
      <w:pPr>
        <w:pStyle w:val="sectionsubheader"/>
        <w:rPr>
          <w:lang w:val="en-US"/>
        </w:rPr>
      </w:pPr>
      <w:r w:rsidRPr="000C58B0">
        <w:rPr>
          <w:lang w:val="en-US"/>
        </w:rPr>
        <w:t>Cluster Delay Line Parameters</w:t>
      </w:r>
    </w:p>
    <w:p w14:paraId="04EEF6F4" w14:textId="621B769B" w:rsidR="00CC22B6" w:rsidRDefault="00B63E4A" w:rsidP="00462443">
      <w:pPr>
        <w:rPr>
          <w:lang w:val="en-US"/>
        </w:rPr>
      </w:pPr>
      <w:r>
        <w:rPr>
          <w:lang w:val="en-US"/>
        </w:rPr>
        <w:t xml:space="preserve">We agree with the previously agreed </w:t>
      </w:r>
      <w:proofErr w:type="gramStart"/>
      <w:r>
        <w:rPr>
          <w:lang w:val="en-US"/>
        </w:rPr>
        <w:t>WF, and</w:t>
      </w:r>
      <w:proofErr w:type="gramEnd"/>
      <w:r>
        <w:rPr>
          <w:lang w:val="en-US"/>
        </w:rPr>
        <w:t xml:space="preserve"> would even go so far as using </w:t>
      </w:r>
      <w:r w:rsidR="0023609C" w:rsidRPr="00DD20B3">
        <w:rPr>
          <w:szCs w:val="24"/>
          <w:lang w:eastAsia="zh-CN"/>
        </w:rPr>
        <w:t>38.827 UMa-CDL-C</w:t>
      </w:r>
      <w:r w:rsidR="0023609C">
        <w:rPr>
          <w:szCs w:val="24"/>
          <w:lang w:eastAsia="zh-CN"/>
        </w:rPr>
        <w:t xml:space="preserve"> (363ns DS, 30kph velocity)</w:t>
      </w:r>
      <w:r w:rsidR="00D41959">
        <w:rPr>
          <w:szCs w:val="24"/>
          <w:lang w:eastAsia="zh-CN"/>
        </w:rPr>
        <w:t xml:space="preserve"> with UE antenna configurations as per agreement, as the baseline.</w:t>
      </w:r>
    </w:p>
    <w:p w14:paraId="20FBAE32" w14:textId="7AFDF620" w:rsidR="00CC22B6" w:rsidRDefault="00D41959" w:rsidP="00462443">
      <w:pPr>
        <w:rPr>
          <w:lang w:val="en-US"/>
        </w:rPr>
      </w:pPr>
      <w:r>
        <w:rPr>
          <w:lang w:val="en-US"/>
        </w:rPr>
        <w:t xml:space="preserve">It is unclear to us, what other parameters </w:t>
      </w:r>
      <w:r w:rsidR="00C406F6">
        <w:rPr>
          <w:lang w:val="en-US"/>
        </w:rPr>
        <w:t>are still open.</w:t>
      </w:r>
    </w:p>
    <w:p w14:paraId="2E5C40AE" w14:textId="01F135F5" w:rsidR="00C406F6" w:rsidRDefault="00C406F6" w:rsidP="00C406F6">
      <w:pPr>
        <w:pStyle w:val="RAN4proposal"/>
        <w:rPr>
          <w:lang w:val="en-US"/>
        </w:rPr>
      </w:pPr>
      <w:r>
        <w:rPr>
          <w:lang w:val="en-US"/>
        </w:rPr>
        <w:t xml:space="preserve">Use TR </w:t>
      </w:r>
      <w:r w:rsidRPr="00C406F6">
        <w:rPr>
          <w:lang w:val="en-US"/>
        </w:rPr>
        <w:t xml:space="preserve">38.827 UMa-CDL-C (363ns DS, 30kph velocity) with UE antenna configurations as per </w:t>
      </w:r>
      <w:r>
        <w:rPr>
          <w:lang w:val="en-US"/>
        </w:rPr>
        <w:t xml:space="preserve">WF </w:t>
      </w:r>
      <w:r w:rsidRPr="00C406F6">
        <w:rPr>
          <w:lang w:val="en-US"/>
        </w:rPr>
        <w:t>agreement</w:t>
      </w:r>
      <w:r>
        <w:rPr>
          <w:lang w:val="en-US"/>
        </w:rPr>
        <w:t xml:space="preserve"> as</w:t>
      </w:r>
      <w:r w:rsidRPr="00C406F6">
        <w:rPr>
          <w:lang w:val="en-US"/>
        </w:rPr>
        <w:t xml:space="preserve"> baseline</w:t>
      </w:r>
      <w:r>
        <w:rPr>
          <w:lang w:val="en-US"/>
        </w:rPr>
        <w:t>.</w:t>
      </w:r>
    </w:p>
    <w:p w14:paraId="77CD1081" w14:textId="77777777" w:rsidR="00CC22B6" w:rsidRDefault="00CC22B6" w:rsidP="00462443">
      <w:pPr>
        <w:rPr>
          <w:lang w:val="en-US"/>
        </w:rPr>
      </w:pPr>
    </w:p>
    <w:p w14:paraId="75DF900A" w14:textId="77777777" w:rsidR="00C406F6" w:rsidRDefault="00C406F6" w:rsidP="00462443">
      <w:pPr>
        <w:rPr>
          <w:lang w:val="en-US"/>
        </w:rPr>
      </w:pPr>
    </w:p>
    <w:p w14:paraId="4739FC94" w14:textId="0C9A787A" w:rsidR="00C406F6" w:rsidRDefault="00494DC3" w:rsidP="00C406F6">
      <w:pPr>
        <w:pStyle w:val="RAN4H2"/>
        <w:rPr>
          <w:lang w:val="en-US"/>
        </w:rPr>
      </w:pPr>
      <w:r w:rsidRPr="00494DC3">
        <w:rPr>
          <w:lang w:val="en-US"/>
        </w:rPr>
        <w:t>Comparison of methodologies</w:t>
      </w:r>
    </w:p>
    <w:p w14:paraId="07C12D5C" w14:textId="20EF1F48" w:rsidR="00C406F6" w:rsidRDefault="00C406F6" w:rsidP="00C406F6">
      <w:pPr>
        <w:rPr>
          <w:lang w:val="en-US"/>
        </w:rPr>
      </w:pPr>
      <w:r>
        <w:rPr>
          <w:lang w:val="en-US"/>
        </w:rPr>
        <w:t xml:space="preserve">The WF from RAN4#112 </w:t>
      </w:r>
      <w:r w:rsidR="003E6904">
        <w:rPr>
          <w:lang w:val="en-US"/>
        </w:rPr>
        <w:fldChar w:fldCharType="begin"/>
      </w:r>
      <w:r w:rsidR="003E6904">
        <w:rPr>
          <w:lang w:val="en-US"/>
        </w:rPr>
        <w:instrText xml:space="preserve"> REF _Ref179214187 \r \h </w:instrText>
      </w:r>
      <w:r w:rsidR="003E6904">
        <w:rPr>
          <w:lang w:val="en-US"/>
        </w:rPr>
      </w:r>
      <w:r w:rsidR="003E6904">
        <w:rPr>
          <w:lang w:val="en-US"/>
        </w:rPr>
        <w:fldChar w:fldCharType="separate"/>
      </w:r>
      <w:r w:rsidR="0022370F">
        <w:rPr>
          <w:lang w:val="en-US"/>
        </w:rPr>
        <w:t>[2]</w:t>
      </w:r>
      <w:r w:rsidR="003E6904">
        <w:rPr>
          <w:lang w:val="en-US"/>
        </w:rPr>
        <w:fldChar w:fldCharType="end"/>
      </w:r>
      <w:r>
        <w:rPr>
          <w:lang w:val="en-US"/>
        </w:rPr>
        <w:t xml:space="preserve"> sets the starting point as follows:</w:t>
      </w:r>
    </w:p>
    <w:tbl>
      <w:tblPr>
        <w:tblStyle w:val="TableGrid"/>
        <w:tblW w:w="4500" w:type="pct"/>
        <w:jc w:val="center"/>
        <w:tblLook w:val="04A0" w:firstRow="1" w:lastRow="0" w:firstColumn="1" w:lastColumn="0" w:noHBand="0" w:noVBand="1"/>
      </w:tblPr>
      <w:tblGrid>
        <w:gridCol w:w="8655"/>
      </w:tblGrid>
      <w:tr w:rsidR="00C406F6" w14:paraId="2A2B3053" w14:textId="77777777">
        <w:trPr>
          <w:jc w:val="center"/>
        </w:trPr>
        <w:tc>
          <w:tcPr>
            <w:tcW w:w="9617" w:type="dxa"/>
          </w:tcPr>
          <w:p w14:paraId="159BBD09" w14:textId="77777777" w:rsidR="000C58B0" w:rsidRPr="00DD20B3" w:rsidRDefault="000C58B0" w:rsidP="000C58B0">
            <w:pPr>
              <w:rPr>
                <w:b/>
                <w:u w:val="single"/>
                <w:lang w:eastAsia="ko-KR"/>
              </w:rPr>
            </w:pPr>
            <w:r w:rsidRPr="00DD20B3">
              <w:rPr>
                <w:b/>
                <w:u w:val="single"/>
                <w:lang w:eastAsia="ko-KR"/>
              </w:rPr>
              <w:t>Comparison Approach</w:t>
            </w:r>
          </w:p>
          <w:p w14:paraId="767C321F" w14:textId="77777777" w:rsidR="000C58B0" w:rsidRDefault="000C58B0" w:rsidP="00814232">
            <w:pPr>
              <w:rPr>
                <w:lang w:eastAsia="ja-JP"/>
              </w:rPr>
            </w:pPr>
          </w:p>
          <w:p w14:paraId="3E9CD5F8" w14:textId="127D92FA" w:rsidR="00814232" w:rsidRPr="00DD20B3" w:rsidRDefault="00814232" w:rsidP="00814232">
            <w:pPr>
              <w:rPr>
                <w:lang w:eastAsia="ja-JP"/>
              </w:rPr>
            </w:pPr>
            <w:r w:rsidRPr="00DD20B3">
              <w:rPr>
                <w:lang w:eastAsia="ja-JP"/>
              </w:rPr>
              <w:t>In Priority Order:</w:t>
            </w:r>
          </w:p>
          <w:p w14:paraId="21C9638C" w14:textId="77777777" w:rsidR="00814232" w:rsidRPr="00DD20B3" w:rsidRDefault="00814232" w:rsidP="00814232">
            <w:pPr>
              <w:pStyle w:val="ListParagraph"/>
              <w:numPr>
                <w:ilvl w:val="0"/>
                <w:numId w:val="34"/>
              </w:numPr>
              <w:overflowPunct w:val="0"/>
              <w:autoSpaceDE w:val="0"/>
              <w:autoSpaceDN w:val="0"/>
              <w:adjustRightInd w:val="0"/>
              <w:spacing w:after="180"/>
              <w:contextualSpacing w:val="0"/>
              <w:textAlignment w:val="baseline"/>
              <w:rPr>
                <w:lang w:eastAsia="ja-JP"/>
              </w:rPr>
            </w:pPr>
            <w:r w:rsidRPr="00DD20B3">
              <w:rPr>
                <w:lang w:eastAsia="ja-JP"/>
              </w:rPr>
              <w:t>SU-MIMO, with a single receiver implementation (as per</w:t>
            </w:r>
            <w:r>
              <w:rPr>
                <w:rFonts w:eastAsiaTheme="minorEastAsia" w:hint="eastAsia"/>
                <w:lang w:eastAsia="zh-CN"/>
              </w:rPr>
              <w:t xml:space="preserve"> test case</w:t>
            </w:r>
            <w:r>
              <w:rPr>
                <w:rFonts w:eastAsiaTheme="minorEastAsia"/>
                <w:lang w:eastAsia="zh-CN"/>
              </w:rPr>
              <w:t>s</w:t>
            </w:r>
            <w:r>
              <w:rPr>
                <w:rFonts w:eastAsiaTheme="minorEastAsia" w:hint="eastAsia"/>
                <w:lang w:eastAsia="zh-CN"/>
              </w:rPr>
              <w:t xml:space="preserve"> for SU-MIMO</w:t>
            </w:r>
            <w:r w:rsidRPr="00DD20B3">
              <w:rPr>
                <w:lang w:eastAsia="ja-JP"/>
              </w:rPr>
              <w:t xml:space="preserve">) </w:t>
            </w:r>
            <w:r w:rsidRPr="00DD20B3">
              <w:rPr>
                <w:i/>
                <w:iCs/>
                <w:lang w:eastAsia="ja-JP"/>
              </w:rPr>
              <w:t>– For comparison and alignment</w:t>
            </w:r>
            <w:r w:rsidRPr="00DD20B3">
              <w:rPr>
                <w:lang w:eastAsia="ja-JP"/>
              </w:rPr>
              <w:t xml:space="preserve"> </w:t>
            </w:r>
          </w:p>
          <w:p w14:paraId="45FCC8ED" w14:textId="77777777" w:rsidR="00814232" w:rsidRPr="00DD20B3" w:rsidRDefault="00814232" w:rsidP="00814232">
            <w:pPr>
              <w:pStyle w:val="ListParagraph"/>
              <w:numPr>
                <w:ilvl w:val="0"/>
                <w:numId w:val="34"/>
              </w:numPr>
              <w:overflowPunct w:val="0"/>
              <w:autoSpaceDE w:val="0"/>
              <w:autoSpaceDN w:val="0"/>
              <w:adjustRightInd w:val="0"/>
              <w:spacing w:after="180"/>
              <w:contextualSpacing w:val="0"/>
              <w:textAlignment w:val="baseline"/>
              <w:rPr>
                <w:i/>
                <w:iCs/>
                <w:lang w:eastAsia="ja-JP"/>
              </w:rPr>
            </w:pPr>
            <w:r w:rsidRPr="00DD20B3">
              <w:rPr>
                <w:lang w:eastAsia="ja-JP"/>
              </w:rPr>
              <w:t xml:space="preserve">MU-MIMO, based on the 4x4 existing intra-cell inter-user interference requirements </w:t>
            </w:r>
            <w:r w:rsidRPr="00DD20B3">
              <w:rPr>
                <w:i/>
                <w:iCs/>
                <w:lang w:eastAsia="ja-JP"/>
              </w:rPr>
              <w:t>– For comparison</w:t>
            </w:r>
          </w:p>
          <w:p w14:paraId="2BCB1D2E" w14:textId="6FF4317E" w:rsidR="00C406F6" w:rsidRPr="00814232" w:rsidRDefault="00814232" w:rsidP="00814232">
            <w:pPr>
              <w:rPr>
                <w:lang w:eastAsia="ja-JP"/>
              </w:rPr>
            </w:pPr>
            <w:r w:rsidRPr="00DD20B3">
              <w:rPr>
                <w:lang w:eastAsia="ja-JP"/>
              </w:rPr>
              <w:t xml:space="preserve">Other cases for comparison </w:t>
            </w:r>
            <w:r>
              <w:rPr>
                <w:lang w:eastAsia="ja-JP"/>
              </w:rPr>
              <w:t>not precluded.</w:t>
            </w:r>
          </w:p>
        </w:tc>
      </w:tr>
    </w:tbl>
    <w:p w14:paraId="1CF2BB38" w14:textId="77777777" w:rsidR="00C406F6" w:rsidRDefault="00C406F6" w:rsidP="00462443">
      <w:pPr>
        <w:rPr>
          <w:lang w:val="en-US"/>
        </w:rPr>
      </w:pPr>
    </w:p>
    <w:p w14:paraId="16D61524" w14:textId="1288E69F" w:rsidR="00004D07" w:rsidRDefault="00004D07" w:rsidP="00462443">
      <w:pPr>
        <w:rPr>
          <w:lang w:val="en-US"/>
        </w:rPr>
      </w:pPr>
      <w:r>
        <w:rPr>
          <w:lang w:val="en-US"/>
        </w:rPr>
        <w:t xml:space="preserve">In line with our SU and MU test case proposals, we observe that MU MIMO should also be </w:t>
      </w:r>
      <w:r w:rsidR="00C643B2">
        <w:rPr>
          <w:lang w:val="en-US"/>
        </w:rPr>
        <w:t>compared for inter-cell MU requirements, but we agree with the given priority order.</w:t>
      </w:r>
    </w:p>
    <w:p w14:paraId="0AC8EB17" w14:textId="77777777" w:rsidR="00C406F6" w:rsidRDefault="00C406F6" w:rsidP="00462443">
      <w:pPr>
        <w:rPr>
          <w:lang w:val="en-US"/>
        </w:rPr>
      </w:pPr>
    </w:p>
    <w:p w14:paraId="1D002A37" w14:textId="77777777" w:rsidR="00C643B2" w:rsidRDefault="00C643B2" w:rsidP="00462443">
      <w:pPr>
        <w:rPr>
          <w:lang w:val="en-US"/>
        </w:rPr>
      </w:pPr>
    </w:p>
    <w:p w14:paraId="4A46DD63" w14:textId="493BB14D" w:rsidR="00020962" w:rsidRDefault="006F79CA" w:rsidP="00020962">
      <w:pPr>
        <w:pStyle w:val="RAN4H2"/>
        <w:rPr>
          <w:lang w:val="en-US"/>
        </w:rPr>
      </w:pPr>
      <w:r w:rsidRPr="006F79CA">
        <w:rPr>
          <w:lang w:val="en-US"/>
        </w:rPr>
        <w:lastRenderedPageBreak/>
        <w:t>Testability and TE aspects</w:t>
      </w:r>
    </w:p>
    <w:p w14:paraId="3D2B0021" w14:textId="78A3D894" w:rsidR="00020962" w:rsidRDefault="00020962" w:rsidP="00020962">
      <w:pPr>
        <w:rPr>
          <w:lang w:val="en-US"/>
        </w:rPr>
      </w:pPr>
      <w:r>
        <w:rPr>
          <w:lang w:val="en-US"/>
        </w:rPr>
        <w:t xml:space="preserve">The WF from RAN4#112 </w:t>
      </w:r>
      <w:r w:rsidR="003E6904">
        <w:rPr>
          <w:lang w:val="en-US"/>
        </w:rPr>
        <w:fldChar w:fldCharType="begin"/>
      </w:r>
      <w:r w:rsidR="003E6904">
        <w:rPr>
          <w:lang w:val="en-US"/>
        </w:rPr>
        <w:instrText xml:space="preserve"> REF _Ref179214187 \r \h </w:instrText>
      </w:r>
      <w:r w:rsidR="003E6904">
        <w:rPr>
          <w:lang w:val="en-US"/>
        </w:rPr>
      </w:r>
      <w:r w:rsidR="003E6904">
        <w:rPr>
          <w:lang w:val="en-US"/>
        </w:rPr>
        <w:fldChar w:fldCharType="separate"/>
      </w:r>
      <w:r w:rsidR="0022370F">
        <w:rPr>
          <w:lang w:val="en-US"/>
        </w:rPr>
        <w:t>[2]</w:t>
      </w:r>
      <w:r w:rsidR="003E6904">
        <w:rPr>
          <w:lang w:val="en-US"/>
        </w:rPr>
        <w:fldChar w:fldCharType="end"/>
      </w:r>
      <w:r>
        <w:rPr>
          <w:lang w:val="en-US"/>
        </w:rPr>
        <w:t xml:space="preserve"> sets the starting point as follows:</w:t>
      </w:r>
    </w:p>
    <w:tbl>
      <w:tblPr>
        <w:tblStyle w:val="TableGrid"/>
        <w:tblW w:w="4500" w:type="pct"/>
        <w:jc w:val="center"/>
        <w:tblLook w:val="04A0" w:firstRow="1" w:lastRow="0" w:firstColumn="1" w:lastColumn="0" w:noHBand="0" w:noVBand="1"/>
      </w:tblPr>
      <w:tblGrid>
        <w:gridCol w:w="8655"/>
      </w:tblGrid>
      <w:tr w:rsidR="00020962" w14:paraId="572B63FE" w14:textId="77777777">
        <w:trPr>
          <w:jc w:val="center"/>
        </w:trPr>
        <w:tc>
          <w:tcPr>
            <w:tcW w:w="9617" w:type="dxa"/>
          </w:tcPr>
          <w:p w14:paraId="097BF12C" w14:textId="77777777" w:rsidR="0026152F" w:rsidRDefault="0026152F" w:rsidP="0026152F">
            <w:pPr>
              <w:rPr>
                <w:lang w:eastAsia="zh-CN"/>
              </w:rPr>
            </w:pPr>
            <w:r w:rsidRPr="00DD20B3">
              <w:rPr>
                <w:b/>
                <w:u w:val="single"/>
                <w:lang w:eastAsia="ko-KR"/>
              </w:rPr>
              <w:t>Impact on Testing Duratio</w:t>
            </w:r>
            <w:r>
              <w:rPr>
                <w:b/>
                <w:u w:val="single"/>
                <w:lang w:eastAsia="ko-KR"/>
              </w:rPr>
              <w:t>n</w:t>
            </w:r>
            <w:r>
              <w:rPr>
                <w:lang w:eastAsia="zh-CN"/>
              </w:rPr>
              <w:t>:</w:t>
            </w:r>
          </w:p>
          <w:p w14:paraId="72DFCE91" w14:textId="77777777" w:rsidR="0026152F" w:rsidRPr="00DD20B3" w:rsidRDefault="0026152F" w:rsidP="0026152F">
            <w:pPr>
              <w:spacing w:after="120"/>
              <w:rPr>
                <w:szCs w:val="24"/>
                <w:lang w:eastAsia="zh-CN"/>
              </w:rPr>
            </w:pPr>
            <w:r w:rsidRPr="00DD20B3">
              <w:rPr>
                <w:b/>
                <w:bCs/>
                <w:szCs w:val="24"/>
                <w:lang w:eastAsia="zh-CN"/>
              </w:rPr>
              <w:t>Way Forward:</w:t>
            </w:r>
            <w:r w:rsidRPr="00DD20B3">
              <w:rPr>
                <w:szCs w:val="24"/>
                <w:lang w:eastAsia="zh-CN"/>
              </w:rPr>
              <w:t xml:space="preserve"> </w:t>
            </w:r>
          </w:p>
          <w:p w14:paraId="705A66EC" w14:textId="3F769EF9" w:rsidR="00020962" w:rsidRPr="00EB6307" w:rsidRDefault="0026152F">
            <w:pPr>
              <w:rPr>
                <w:bCs/>
                <w:u w:val="single"/>
                <w:lang w:eastAsia="ko-KR"/>
              </w:rPr>
            </w:pPr>
            <w:r w:rsidRPr="007C45F3">
              <w:rPr>
                <w:bCs/>
                <w:lang w:eastAsia="ko-KR"/>
              </w:rPr>
              <w:t>Open issue needs further discussion</w:t>
            </w:r>
            <w:r>
              <w:rPr>
                <w:bCs/>
                <w:lang w:eastAsia="ko-KR"/>
              </w:rPr>
              <w:t>.</w:t>
            </w:r>
          </w:p>
        </w:tc>
      </w:tr>
    </w:tbl>
    <w:p w14:paraId="36A7F5A5" w14:textId="77777777" w:rsidR="00020962" w:rsidRDefault="00020962" w:rsidP="00020962">
      <w:pPr>
        <w:rPr>
          <w:lang w:val="en-US"/>
        </w:rPr>
      </w:pPr>
    </w:p>
    <w:p w14:paraId="607EE1DD" w14:textId="2EAED0E0" w:rsidR="0026152F" w:rsidRDefault="0095563D" w:rsidP="00020962">
      <w:pPr>
        <w:rPr>
          <w:lang w:val="en-US"/>
        </w:rPr>
      </w:pPr>
      <w:r>
        <w:rPr>
          <w:lang w:val="en-US"/>
        </w:rPr>
        <w:t>We approached the question of testing time and convergence in section </w:t>
      </w:r>
      <w:r>
        <w:rPr>
          <w:lang w:val="en-US"/>
        </w:rPr>
        <w:fldChar w:fldCharType="begin"/>
      </w:r>
      <w:r>
        <w:rPr>
          <w:lang w:val="en-US"/>
        </w:rPr>
        <w:instrText xml:space="preserve"> REF _Ref178883094 \r \h </w:instrText>
      </w:r>
      <w:r>
        <w:rPr>
          <w:lang w:val="en-US"/>
        </w:rPr>
      </w:r>
      <w:r>
        <w:rPr>
          <w:lang w:val="en-US"/>
        </w:rPr>
        <w:fldChar w:fldCharType="separate"/>
      </w:r>
      <w:r w:rsidR="0022370F">
        <w:rPr>
          <w:lang w:val="en-US"/>
        </w:rPr>
        <w:t>2.6.1</w:t>
      </w:r>
      <w:r>
        <w:rPr>
          <w:lang w:val="en-US"/>
        </w:rPr>
        <w:fldChar w:fldCharType="end"/>
      </w:r>
      <w:r w:rsidR="00F41A76">
        <w:rPr>
          <w:lang w:val="en-US"/>
        </w:rPr>
        <w:t>, and our previous contribution </w:t>
      </w:r>
      <w:r w:rsidR="006677C1">
        <w:rPr>
          <w:lang w:val="en-US"/>
        </w:rPr>
        <w:fldChar w:fldCharType="begin"/>
      </w:r>
      <w:r w:rsidR="006677C1">
        <w:rPr>
          <w:lang w:val="en-US"/>
        </w:rPr>
        <w:instrText xml:space="preserve"> REF _Ref179214337 \r \h </w:instrText>
      </w:r>
      <w:r w:rsidR="006677C1">
        <w:rPr>
          <w:lang w:val="en-US"/>
        </w:rPr>
      </w:r>
      <w:r w:rsidR="006677C1">
        <w:rPr>
          <w:lang w:val="en-US"/>
        </w:rPr>
        <w:fldChar w:fldCharType="separate"/>
      </w:r>
      <w:r w:rsidR="0022370F">
        <w:rPr>
          <w:lang w:val="en-US"/>
        </w:rPr>
        <w:t>[3]</w:t>
      </w:r>
      <w:r w:rsidR="006677C1">
        <w:rPr>
          <w:lang w:val="en-US"/>
        </w:rPr>
        <w:fldChar w:fldCharType="end"/>
      </w:r>
      <w:r w:rsidR="00F41A76">
        <w:rPr>
          <w:lang w:val="en-US"/>
        </w:rPr>
        <w:t xml:space="preserve">. It is observed that the convergence </w:t>
      </w:r>
      <w:r w:rsidR="002A4191">
        <w:rPr>
          <w:lang w:val="en-US"/>
        </w:rPr>
        <w:t>number of samples (~time)</w:t>
      </w:r>
      <w:r w:rsidR="00F41A76">
        <w:rPr>
          <w:lang w:val="en-US"/>
        </w:rPr>
        <w:t xml:space="preserve"> of </w:t>
      </w:r>
      <w:r w:rsidR="002A4191">
        <w:rPr>
          <w:lang w:val="en-US"/>
        </w:rPr>
        <w:t xml:space="preserve">827 CDL is similar that of </w:t>
      </w:r>
      <w:proofErr w:type="spellStart"/>
      <w:r w:rsidR="002A4191">
        <w:rPr>
          <w:lang w:val="en-US"/>
        </w:rPr>
        <w:t>TL+antCorr</w:t>
      </w:r>
      <w:proofErr w:type="spellEnd"/>
      <w:r w:rsidR="002A4191">
        <w:rPr>
          <w:lang w:val="en-US"/>
        </w:rPr>
        <w:t xml:space="preserve">. Furthermore, we note that </w:t>
      </w:r>
      <w:r w:rsidR="00097461">
        <w:rPr>
          <w:lang w:val="en-US"/>
        </w:rPr>
        <w:t>827 is</w:t>
      </w:r>
      <w:r w:rsidR="009C7E54">
        <w:rPr>
          <w:lang w:val="en-US"/>
        </w:rPr>
        <w:t xml:space="preserve"> already</w:t>
      </w:r>
      <w:r w:rsidR="00097461">
        <w:rPr>
          <w:lang w:val="en-US"/>
        </w:rPr>
        <w:t xml:space="preserve"> implemented in TEs from</w:t>
      </w:r>
      <w:r w:rsidR="0059088A">
        <w:rPr>
          <w:lang w:val="en-US"/>
        </w:rPr>
        <w:t xml:space="preserve"> at least</w:t>
      </w:r>
      <w:r w:rsidR="00097461">
        <w:rPr>
          <w:lang w:val="en-US"/>
        </w:rPr>
        <w:t xml:space="preserve"> two vendors</w:t>
      </w:r>
      <w:r w:rsidR="00056C56">
        <w:rPr>
          <w:lang w:val="en-US"/>
        </w:rPr>
        <w:t xml:space="preserve">, </w:t>
      </w:r>
      <w:r w:rsidR="001B4B2D">
        <w:rPr>
          <w:lang w:val="en-US"/>
        </w:rPr>
        <w:t xml:space="preserve">and </w:t>
      </w:r>
      <w:r w:rsidR="002F1B86">
        <w:rPr>
          <w:lang w:val="en-US"/>
        </w:rPr>
        <w:t xml:space="preserve">additionally </w:t>
      </w:r>
      <w:r w:rsidR="001B4B2D">
        <w:rPr>
          <w:lang w:val="en-US"/>
        </w:rPr>
        <w:t>used as part of TS 38.151</w:t>
      </w:r>
      <w:r w:rsidR="00097461">
        <w:rPr>
          <w:lang w:val="en-US"/>
        </w:rPr>
        <w:t xml:space="preserve">. Thus, </w:t>
      </w:r>
      <w:r w:rsidR="00616E78">
        <w:rPr>
          <w:lang w:val="en-US"/>
        </w:rPr>
        <w:t>we feel confident in proposing that:</w:t>
      </w:r>
    </w:p>
    <w:p w14:paraId="6D4D181F" w14:textId="6EBFB638" w:rsidR="00616E78" w:rsidRDefault="00616E78" w:rsidP="00616E78">
      <w:pPr>
        <w:pStyle w:val="RAN4proposal"/>
        <w:rPr>
          <w:lang w:val="en-US"/>
        </w:rPr>
      </w:pPr>
      <w:r>
        <w:rPr>
          <w:lang w:val="en-US"/>
        </w:rPr>
        <w:t xml:space="preserve">RAN4 to consider </w:t>
      </w:r>
      <w:r w:rsidR="00F12489">
        <w:rPr>
          <w:lang w:val="en-US"/>
        </w:rPr>
        <w:t xml:space="preserve">the </w:t>
      </w:r>
      <w:r w:rsidRPr="00616E78">
        <w:rPr>
          <w:lang w:val="en-US"/>
        </w:rPr>
        <w:t>827 CDL</w:t>
      </w:r>
      <w:r>
        <w:rPr>
          <w:lang w:val="en-US"/>
        </w:rPr>
        <w:t xml:space="preserve"> </w:t>
      </w:r>
      <w:r w:rsidR="00F12489">
        <w:rPr>
          <w:lang w:val="en-US"/>
        </w:rPr>
        <w:t xml:space="preserve">model </w:t>
      </w:r>
      <w:r>
        <w:rPr>
          <w:lang w:val="en-US"/>
        </w:rPr>
        <w:t xml:space="preserve">as </w:t>
      </w:r>
      <w:r w:rsidR="00F12489">
        <w:rPr>
          <w:lang w:val="en-US"/>
        </w:rPr>
        <w:t>feasible, implemented,</w:t>
      </w:r>
      <w:r>
        <w:rPr>
          <w:lang w:val="en-US"/>
        </w:rPr>
        <w:t xml:space="preserve"> and without </w:t>
      </w:r>
      <w:r w:rsidR="00F12489">
        <w:rPr>
          <w:lang w:val="en-US"/>
        </w:rPr>
        <w:t>additional impact to testing time above TDL+antCorr levels.</w:t>
      </w:r>
    </w:p>
    <w:p w14:paraId="4BEA0FE7" w14:textId="4AE3E53D" w:rsidR="00C643B2" w:rsidRDefault="00273FC4" w:rsidP="00462443">
      <w:pPr>
        <w:rPr>
          <w:lang w:val="en-US"/>
        </w:rPr>
      </w:pPr>
      <w:r>
        <w:rPr>
          <w:lang w:val="en-US"/>
        </w:rPr>
        <w:t xml:space="preserve">Other channel model candidates, will still need to be evaluated for statistical stability, correctness, </w:t>
      </w:r>
      <w:r w:rsidR="005D2AA8">
        <w:rPr>
          <w:lang w:val="en-US"/>
        </w:rPr>
        <w:t xml:space="preserve">implementability, testing time impact, reproducibility, </w:t>
      </w:r>
      <w:r w:rsidR="0059088A">
        <w:rPr>
          <w:lang w:val="en-US"/>
        </w:rPr>
        <w:t>etc.</w:t>
      </w:r>
    </w:p>
    <w:p w14:paraId="3274627D" w14:textId="77777777" w:rsidR="0095563D" w:rsidRDefault="0095563D" w:rsidP="00462443">
      <w:pPr>
        <w:rPr>
          <w:lang w:val="en-US"/>
        </w:rPr>
      </w:pPr>
    </w:p>
    <w:p w14:paraId="52AFE4DE" w14:textId="27374CCD" w:rsidR="008D5F5D" w:rsidRPr="00E0664A" w:rsidRDefault="008D5F5D" w:rsidP="008D5F5D">
      <w:pPr>
        <w:rPr>
          <w:u w:val="single"/>
          <w:lang w:val="en-US"/>
        </w:rPr>
      </w:pPr>
      <w:r>
        <w:rPr>
          <w:u w:val="single"/>
          <w:lang w:val="en-US"/>
        </w:rPr>
        <w:t xml:space="preserve">Further </w:t>
      </w:r>
      <w:r w:rsidRPr="00E0664A">
        <w:rPr>
          <w:u w:val="single"/>
          <w:lang w:val="en-US"/>
        </w:rPr>
        <w:t>TE considerations</w:t>
      </w:r>
      <w:r>
        <w:rPr>
          <w:u w:val="single"/>
          <w:lang w:val="en-US"/>
        </w:rPr>
        <w:t xml:space="preserve"> for 827 CDL</w:t>
      </w:r>
    </w:p>
    <w:p w14:paraId="40EBFCE7" w14:textId="77777777" w:rsidR="008D5F5D" w:rsidRDefault="008D5F5D" w:rsidP="008D5F5D">
      <w:pPr>
        <w:rPr>
          <w:lang w:val="en-US"/>
        </w:rPr>
      </w:pPr>
      <w:r>
        <w:rPr>
          <w:lang w:val="en-US"/>
        </w:rPr>
        <w:t>Cluster count:</w:t>
      </w:r>
      <w:r>
        <w:rPr>
          <w:lang w:val="en-US"/>
        </w:rPr>
        <w:tab/>
      </w:r>
      <w:r>
        <w:rPr>
          <w:lang w:val="en-US"/>
        </w:rPr>
        <w:br/>
        <w:t xml:space="preserve">The proposed CDL model is based on TS 38.827, which is based on TR 38.901. The cluster-count is thus upper limited by TR 38.901, which is 24. Additionally, TS 38.827 based CDL do not consider </w:t>
      </w:r>
      <w:proofErr w:type="spellStart"/>
      <w:r>
        <w:rPr>
          <w:lang w:val="en-US"/>
        </w:rPr>
        <w:t>midpaths</w:t>
      </w:r>
      <w:proofErr w:type="spellEnd"/>
      <w:r>
        <w:rPr>
          <w:lang w:val="en-US"/>
        </w:rPr>
        <w:t>, hence implementation should be less complex than TR 38.901.</w:t>
      </w:r>
    </w:p>
    <w:p w14:paraId="3852051B" w14:textId="4F9C5900" w:rsidR="008D5F5D" w:rsidRDefault="008D5F5D" w:rsidP="008D5F5D">
      <w:pPr>
        <w:rPr>
          <w:lang w:val="en-US"/>
        </w:rPr>
      </w:pPr>
      <w:r>
        <w:rPr>
          <w:lang w:val="en-US"/>
        </w:rPr>
        <w:t>Usage of TS 38.827 in conducted and virtual cable</w:t>
      </w:r>
      <w:r w:rsidR="00744229">
        <w:rPr>
          <w:lang w:val="en-US"/>
        </w:rPr>
        <w:t xml:space="preserve"> setups</w:t>
      </w:r>
      <w:r>
        <w:rPr>
          <w:lang w:val="en-US"/>
        </w:rPr>
        <w:t>:</w:t>
      </w:r>
      <w:r>
        <w:rPr>
          <w:lang w:val="en-US"/>
        </w:rPr>
        <w:tab/>
      </w:r>
      <w:r>
        <w:rPr>
          <w:lang w:val="en-US"/>
        </w:rPr>
        <w:br/>
        <w:t xml:space="preserve">This requires a slight modification of TR 38.827. By specifying receive side </w:t>
      </w:r>
      <w:r w:rsidRPr="00736C01">
        <w:rPr>
          <w:lang w:val="en-US"/>
        </w:rPr>
        <w:t>channel model antenna assumptions</w:t>
      </w:r>
      <w:r>
        <w:rPr>
          <w:lang w:val="en-US"/>
        </w:rPr>
        <w:t xml:space="preserve">, like the transmit side </w:t>
      </w:r>
      <w:r w:rsidRPr="003B508E">
        <w:rPr>
          <w:lang w:val="en-US"/>
        </w:rPr>
        <w:t>channel model antenna assumptions</w:t>
      </w:r>
      <w:r>
        <w:rPr>
          <w:lang w:val="en-US"/>
        </w:rPr>
        <w:t xml:space="preserve"> already included in TR 38.827, the channel coefficients can be derived in a single step.</w:t>
      </w:r>
      <w:r w:rsidR="00744229">
        <w:rPr>
          <w:lang w:val="en-US"/>
        </w:rPr>
        <w:t xml:space="preserve"> This modification was agreed in RAN4#</w:t>
      </w:r>
      <w:proofErr w:type="gramStart"/>
      <w:r w:rsidR="00744229">
        <w:rPr>
          <w:lang w:val="en-US"/>
        </w:rPr>
        <w:t>112</w:t>
      </w:r>
      <w:proofErr w:type="gramEnd"/>
      <w:r w:rsidR="00744229">
        <w:rPr>
          <w:lang w:val="en-US"/>
        </w:rPr>
        <w:t xml:space="preserve"> and it is now ready</w:t>
      </w:r>
      <w:r w:rsidR="00081C7B">
        <w:rPr>
          <w:lang w:val="en-US"/>
        </w:rPr>
        <w:t xml:space="preserve"> to be commonly used.</w:t>
      </w:r>
    </w:p>
    <w:p w14:paraId="06570037" w14:textId="77777777" w:rsidR="008D5F5D" w:rsidRDefault="008D5F5D" w:rsidP="00462443">
      <w:pPr>
        <w:rPr>
          <w:lang w:val="en-US"/>
        </w:rPr>
      </w:pPr>
    </w:p>
    <w:p w14:paraId="1E228026" w14:textId="77777777" w:rsidR="0059088A" w:rsidRDefault="0059088A" w:rsidP="00462443">
      <w:pPr>
        <w:rPr>
          <w:lang w:val="en-US"/>
        </w:rPr>
      </w:pPr>
    </w:p>
    <w:p w14:paraId="24BF3334" w14:textId="6AAABF49" w:rsidR="0059088A" w:rsidRDefault="00B05AB1" w:rsidP="0059088A">
      <w:pPr>
        <w:pStyle w:val="RAN4H2"/>
        <w:rPr>
          <w:lang w:val="en-US"/>
        </w:rPr>
      </w:pPr>
      <w:r w:rsidRPr="00B05AB1">
        <w:rPr>
          <w:lang w:val="en-US"/>
        </w:rPr>
        <w:t>Requirements and Other</w:t>
      </w:r>
    </w:p>
    <w:p w14:paraId="561C1360" w14:textId="414FB093" w:rsidR="0059088A" w:rsidRDefault="0059088A" w:rsidP="0059088A">
      <w:pPr>
        <w:rPr>
          <w:lang w:val="en-US"/>
        </w:rPr>
      </w:pPr>
      <w:r>
        <w:rPr>
          <w:lang w:val="en-US"/>
        </w:rPr>
        <w:t xml:space="preserve">The WF from RAN4#112 </w:t>
      </w:r>
      <w:r w:rsidR="003E6904">
        <w:rPr>
          <w:lang w:val="en-US"/>
        </w:rPr>
        <w:fldChar w:fldCharType="begin"/>
      </w:r>
      <w:r w:rsidR="003E6904">
        <w:rPr>
          <w:lang w:val="en-US"/>
        </w:rPr>
        <w:instrText xml:space="preserve"> REF _Ref179214187 \r \h </w:instrText>
      </w:r>
      <w:r w:rsidR="003E6904">
        <w:rPr>
          <w:lang w:val="en-US"/>
        </w:rPr>
      </w:r>
      <w:r w:rsidR="003E6904">
        <w:rPr>
          <w:lang w:val="en-US"/>
        </w:rPr>
        <w:fldChar w:fldCharType="separate"/>
      </w:r>
      <w:r w:rsidR="0022370F">
        <w:rPr>
          <w:lang w:val="en-US"/>
        </w:rPr>
        <w:t>[2]</w:t>
      </w:r>
      <w:r w:rsidR="003E6904">
        <w:rPr>
          <w:lang w:val="en-US"/>
        </w:rPr>
        <w:fldChar w:fldCharType="end"/>
      </w:r>
      <w:r>
        <w:rPr>
          <w:lang w:val="en-US"/>
        </w:rPr>
        <w:t xml:space="preserve"> sets the starting point as follows:</w:t>
      </w:r>
    </w:p>
    <w:tbl>
      <w:tblPr>
        <w:tblStyle w:val="TableGrid"/>
        <w:tblW w:w="4500" w:type="pct"/>
        <w:jc w:val="center"/>
        <w:tblLook w:val="04A0" w:firstRow="1" w:lastRow="0" w:firstColumn="1" w:lastColumn="0" w:noHBand="0" w:noVBand="1"/>
      </w:tblPr>
      <w:tblGrid>
        <w:gridCol w:w="8655"/>
      </w:tblGrid>
      <w:tr w:rsidR="0059088A" w14:paraId="0FD4D489" w14:textId="77777777">
        <w:trPr>
          <w:jc w:val="center"/>
        </w:trPr>
        <w:tc>
          <w:tcPr>
            <w:tcW w:w="9617" w:type="dxa"/>
          </w:tcPr>
          <w:p w14:paraId="2871706E" w14:textId="77777777" w:rsidR="00EB6307" w:rsidRDefault="00EB6307" w:rsidP="00EB6307">
            <w:pPr>
              <w:rPr>
                <w:bCs/>
                <w:lang w:eastAsia="ko-KR"/>
              </w:rPr>
            </w:pPr>
            <w:r w:rsidRPr="00DD20B3">
              <w:rPr>
                <w:b/>
                <w:u w:val="single"/>
                <w:lang w:eastAsia="ko-KR"/>
              </w:rPr>
              <w:t>Definition of New Requirements</w:t>
            </w:r>
            <w:r>
              <w:rPr>
                <w:lang w:eastAsia="zh-CN"/>
              </w:rPr>
              <w:t>:</w:t>
            </w:r>
            <w:r w:rsidRPr="007C45F3">
              <w:rPr>
                <w:bCs/>
                <w:lang w:eastAsia="ko-KR"/>
              </w:rPr>
              <w:t xml:space="preserve"> </w:t>
            </w:r>
          </w:p>
          <w:p w14:paraId="22F2ECDA" w14:textId="77777777" w:rsidR="00EB6307" w:rsidRPr="00DD20B3" w:rsidRDefault="00EB6307" w:rsidP="00EB6307">
            <w:pPr>
              <w:spacing w:after="120"/>
              <w:rPr>
                <w:szCs w:val="24"/>
                <w:lang w:eastAsia="zh-CN"/>
              </w:rPr>
            </w:pPr>
            <w:r w:rsidRPr="00DD20B3">
              <w:rPr>
                <w:b/>
                <w:bCs/>
                <w:szCs w:val="24"/>
                <w:lang w:eastAsia="zh-CN"/>
              </w:rPr>
              <w:t>Way Forward:</w:t>
            </w:r>
            <w:r w:rsidRPr="00DD20B3">
              <w:rPr>
                <w:szCs w:val="24"/>
                <w:lang w:eastAsia="zh-CN"/>
              </w:rPr>
              <w:t xml:space="preserve"> </w:t>
            </w:r>
          </w:p>
          <w:p w14:paraId="359AD471" w14:textId="2AE57C04" w:rsidR="0059088A" w:rsidRPr="00EB6307" w:rsidRDefault="00EB6307">
            <w:pPr>
              <w:rPr>
                <w:b/>
                <w:u w:val="single"/>
                <w:lang w:eastAsia="ko-KR"/>
              </w:rPr>
            </w:pPr>
            <w:r w:rsidRPr="007C45F3">
              <w:rPr>
                <w:bCs/>
                <w:lang w:eastAsia="ko-KR"/>
              </w:rPr>
              <w:t>Open issue needs further discussion</w:t>
            </w:r>
            <w:r>
              <w:rPr>
                <w:bCs/>
                <w:lang w:eastAsia="ko-KR"/>
              </w:rPr>
              <w:t>.</w:t>
            </w:r>
          </w:p>
        </w:tc>
      </w:tr>
    </w:tbl>
    <w:p w14:paraId="72EA4B4E" w14:textId="77777777" w:rsidR="0059088A" w:rsidRDefault="0059088A" w:rsidP="0059088A">
      <w:pPr>
        <w:rPr>
          <w:lang w:val="en-US"/>
        </w:rPr>
      </w:pPr>
    </w:p>
    <w:p w14:paraId="5FE5CFCF" w14:textId="64F0C6AF" w:rsidR="00233630" w:rsidRDefault="00DA63BC" w:rsidP="0059088A">
      <w:pPr>
        <w:rPr>
          <w:lang w:val="en-US"/>
        </w:rPr>
      </w:pPr>
      <w:r>
        <w:rPr>
          <w:lang w:val="en-US"/>
        </w:rPr>
        <w:t xml:space="preserve">The intend of this study is to first evaluate the possibility ad usefulness of introducing </w:t>
      </w:r>
      <w:r w:rsidR="00D65AEA">
        <w:rPr>
          <w:lang w:val="en-US"/>
        </w:rPr>
        <w:t xml:space="preserve">a SCM to demodulation requirement, with the goal of potentially </w:t>
      </w:r>
      <w:r w:rsidR="0002618D">
        <w:rPr>
          <w:lang w:val="en-US"/>
        </w:rPr>
        <w:t>following up the study with a work-item for requirement definition.</w:t>
      </w:r>
    </w:p>
    <w:p w14:paraId="05D808F7" w14:textId="469379E8" w:rsidR="0002618D" w:rsidRDefault="0002618D" w:rsidP="0059088A">
      <w:pPr>
        <w:rPr>
          <w:lang w:val="en-US"/>
        </w:rPr>
      </w:pPr>
      <w:r>
        <w:rPr>
          <w:lang w:val="en-US"/>
        </w:rPr>
        <w:t xml:space="preserve">We should aim to </w:t>
      </w:r>
      <w:r w:rsidR="009339CD">
        <w:rPr>
          <w:lang w:val="en-US"/>
        </w:rPr>
        <w:t xml:space="preserve">keep the study setup aligned with this possibility and </w:t>
      </w:r>
    </w:p>
    <w:p w14:paraId="63609B0B" w14:textId="4A76F1BD" w:rsidR="00233630" w:rsidRDefault="00233630" w:rsidP="00233630">
      <w:pPr>
        <w:pStyle w:val="RAN4proposal"/>
        <w:rPr>
          <w:lang w:val="en-US"/>
        </w:rPr>
      </w:pPr>
      <w:r>
        <w:rPr>
          <w:lang w:val="en-US"/>
        </w:rPr>
        <w:t>Discuss introduction of requirements following the delivery of comparison results by contributors.</w:t>
      </w:r>
    </w:p>
    <w:p w14:paraId="0E831A39" w14:textId="77777777" w:rsidR="00DB02B9" w:rsidRDefault="00DB02B9" w:rsidP="00FB644C">
      <w:pPr>
        <w:rPr>
          <w:lang w:val="en-US"/>
        </w:rPr>
      </w:pPr>
    </w:p>
    <w:p w14:paraId="3BD2FCA3" w14:textId="77777777" w:rsidR="00D46716" w:rsidRDefault="00D46716" w:rsidP="00FB644C">
      <w:pPr>
        <w:rPr>
          <w:lang w:val="en-US"/>
        </w:rPr>
      </w:pPr>
    </w:p>
    <w:p w14:paraId="2E2F2C1A" w14:textId="77777777" w:rsidR="00DB02B9" w:rsidRDefault="00DB02B9" w:rsidP="00FB644C">
      <w:pPr>
        <w:rPr>
          <w:lang w:val="en-US"/>
        </w:rPr>
      </w:pPr>
    </w:p>
    <w:p w14:paraId="1D673C12" w14:textId="559814CD" w:rsidR="006A7055" w:rsidRPr="003A315B" w:rsidRDefault="006A7055" w:rsidP="006A7055">
      <w:pPr>
        <w:pStyle w:val="RAN4H1"/>
        <w:rPr>
          <w:lang w:val="en-US"/>
        </w:rPr>
      </w:pPr>
      <w:r w:rsidRPr="003A315B">
        <w:rPr>
          <w:lang w:val="en-US"/>
        </w:rPr>
        <w:lastRenderedPageBreak/>
        <w:t>Conclusion</w:t>
      </w:r>
    </w:p>
    <w:p w14:paraId="4A5472ED" w14:textId="4583E76E" w:rsidR="006A7055" w:rsidRDefault="003A57FD" w:rsidP="00FB644C">
      <w:pPr>
        <w:rPr>
          <w:lang w:val="en-US"/>
        </w:rPr>
      </w:pPr>
      <w:r w:rsidRPr="003A57FD">
        <w:rPr>
          <w:lang w:val="en-US"/>
        </w:rPr>
        <w:t xml:space="preserve">This contribution introduces a TS 38.827 based CDL spatial channel model and compares it with legacy TDL models to evaluate its usefulness and advantages </w:t>
      </w:r>
      <w:r w:rsidR="007A0E17">
        <w:rPr>
          <w:lang w:val="en-US"/>
        </w:rPr>
        <w:t xml:space="preserve">in the context of </w:t>
      </w:r>
      <w:r w:rsidRPr="003A57FD">
        <w:rPr>
          <w:lang w:val="en-US"/>
        </w:rPr>
        <w:t>minimum</w:t>
      </w:r>
      <w:r w:rsidR="007A0E17">
        <w:rPr>
          <w:lang w:val="en-US"/>
        </w:rPr>
        <w:t xml:space="preserve"> demodulation</w:t>
      </w:r>
      <w:r w:rsidRPr="003A57FD">
        <w:rPr>
          <w:lang w:val="en-US"/>
        </w:rPr>
        <w:t xml:space="preserve"> performance requirements for MIMO features</w:t>
      </w:r>
      <w:r w:rsidR="007A0E17">
        <w:rPr>
          <w:lang w:val="en-US"/>
        </w:rPr>
        <w:t>.</w:t>
      </w:r>
      <w:r w:rsidR="00BE1381">
        <w:rPr>
          <w:lang w:val="en-US"/>
        </w:rPr>
        <w:t xml:space="preserve"> We also </w:t>
      </w:r>
      <w:r w:rsidR="00EA72EB">
        <w:rPr>
          <w:lang w:val="en-US"/>
        </w:rPr>
        <w:t xml:space="preserve">discuss why legacy channel models are </w:t>
      </w:r>
      <w:r w:rsidR="00C06EF4">
        <w:rPr>
          <w:lang w:val="en-US"/>
        </w:rPr>
        <w:t xml:space="preserve">not </w:t>
      </w:r>
      <w:r w:rsidR="00B47366">
        <w:rPr>
          <w:lang w:val="en-US"/>
        </w:rPr>
        <w:t xml:space="preserve">adapted to test MIMO and </w:t>
      </w:r>
      <w:r w:rsidR="006A4AD5">
        <w:rPr>
          <w:lang w:val="en-US"/>
        </w:rPr>
        <w:t>beam-based</w:t>
      </w:r>
      <w:r w:rsidR="00B47366">
        <w:rPr>
          <w:lang w:val="en-US"/>
        </w:rPr>
        <w:t xml:space="preserve"> features.</w:t>
      </w:r>
    </w:p>
    <w:p w14:paraId="32EC70DD" w14:textId="0B5721B7" w:rsidR="00A803D5" w:rsidRDefault="00081D96" w:rsidP="000F30B1">
      <w:pPr>
        <w:rPr>
          <w:lang w:val="en-US"/>
        </w:rPr>
      </w:pPr>
      <w:r>
        <w:rPr>
          <w:lang w:val="en-US"/>
        </w:rPr>
        <w:t xml:space="preserve">The CDL </w:t>
      </w:r>
      <w:r w:rsidR="00CA4FF6">
        <w:rPr>
          <w:lang w:val="en-US"/>
        </w:rPr>
        <w:t>model is found to be a</w:t>
      </w:r>
      <w:r w:rsidR="00851A4A">
        <w:rPr>
          <w:lang w:val="en-US"/>
        </w:rPr>
        <w:t xml:space="preserve"> reasonable demod (i.e., </w:t>
      </w:r>
      <w:r w:rsidR="00851A4A" w:rsidRPr="00443EDC">
        <w:rPr>
          <w:lang w:val="en-US"/>
        </w:rPr>
        <w:t xml:space="preserve">baseband </w:t>
      </w:r>
      <w:r w:rsidR="00851A4A">
        <w:rPr>
          <w:lang w:val="en-US"/>
        </w:rPr>
        <w:t xml:space="preserve">branches </w:t>
      </w:r>
      <w:r w:rsidR="00851A4A" w:rsidRPr="00443EDC">
        <w:rPr>
          <w:lang w:val="en-US"/>
        </w:rPr>
        <w:t>referenced</w:t>
      </w:r>
      <w:r w:rsidR="00851A4A">
        <w:rPr>
          <w:lang w:val="en-US"/>
        </w:rPr>
        <w:t>)</w:t>
      </w:r>
      <w:r w:rsidR="00851A4A" w:rsidRPr="00443EDC">
        <w:rPr>
          <w:lang w:val="en-US"/>
        </w:rPr>
        <w:t xml:space="preserve"> channel model “black box”, that </w:t>
      </w:r>
      <w:r w:rsidR="000F30B1">
        <w:rPr>
          <w:lang w:val="en-US"/>
        </w:rPr>
        <w:t>can be</w:t>
      </w:r>
      <w:r w:rsidR="00851A4A" w:rsidRPr="00443EDC">
        <w:rPr>
          <w:lang w:val="en-US"/>
        </w:rPr>
        <w:t xml:space="preserve"> aligned between implementations of different contributors.</w:t>
      </w:r>
      <w:r w:rsidR="000F30B1">
        <w:rPr>
          <w:lang w:val="en-US"/>
        </w:rPr>
        <w:t xml:space="preserve"> It also </w:t>
      </w:r>
      <w:r w:rsidR="00851A4A" w:rsidRPr="00443EDC">
        <w:rPr>
          <w:lang w:val="en-US"/>
        </w:rPr>
        <w:t xml:space="preserve">exhibits MIMO effects and properties that we expect and observe in deployment, </w:t>
      </w:r>
      <w:r w:rsidR="006A4AD5">
        <w:rPr>
          <w:lang w:val="en-US"/>
        </w:rPr>
        <w:t xml:space="preserve">it </w:t>
      </w:r>
      <w:r w:rsidR="00851A4A" w:rsidRPr="00443EDC">
        <w:rPr>
          <w:lang w:val="en-US"/>
        </w:rPr>
        <w:t>is spatially consistent, predicable, and explainable</w:t>
      </w:r>
      <w:r w:rsidR="00851A4A">
        <w:rPr>
          <w:lang w:val="en-US"/>
        </w:rPr>
        <w:t>.</w:t>
      </w:r>
      <w:r w:rsidR="00AC1351">
        <w:rPr>
          <w:lang w:val="en-US"/>
        </w:rPr>
        <w:t xml:space="preserve"> It can be directly applied to SU use cases and can be readily extended to MU.</w:t>
      </w:r>
    </w:p>
    <w:p w14:paraId="15199A18" w14:textId="6FC533BE" w:rsidR="0019534A" w:rsidRDefault="0019534A" w:rsidP="000F30B1">
      <w:pPr>
        <w:rPr>
          <w:lang w:val="en-US"/>
        </w:rPr>
      </w:pPr>
      <w:r>
        <w:rPr>
          <w:lang w:val="en-US"/>
        </w:rPr>
        <w:t xml:space="preserve">TDL and TDL+antCorr channel models were found lacking </w:t>
      </w:r>
      <w:r w:rsidR="005A63D9">
        <w:rPr>
          <w:lang w:val="en-US"/>
        </w:rPr>
        <w:t>in terms of spatial diversity, spatial stability, and modelling reasonable channel matrix condition.</w:t>
      </w:r>
      <w:r w:rsidR="00C71020">
        <w:rPr>
          <w:lang w:val="en-US"/>
        </w:rPr>
        <w:t xml:space="preserve"> Which </w:t>
      </w:r>
      <w:r w:rsidR="00D46716">
        <w:rPr>
          <w:lang w:val="en-US"/>
        </w:rPr>
        <w:t>was shown to cause issues when setting both SU and</w:t>
      </w:r>
      <w:r w:rsidR="00C71020">
        <w:rPr>
          <w:lang w:val="en-US"/>
        </w:rPr>
        <w:t xml:space="preserve"> MU requirements</w:t>
      </w:r>
      <w:r w:rsidR="00D46716">
        <w:rPr>
          <w:lang w:val="en-US"/>
        </w:rPr>
        <w:t>; both TPUT and PMI wise.</w:t>
      </w:r>
    </w:p>
    <w:p w14:paraId="15D29963" w14:textId="37D57AD3" w:rsidR="00C6615C" w:rsidRPr="00614DD8" w:rsidRDefault="00C6615C" w:rsidP="00C6615C">
      <w:pPr>
        <w:rPr>
          <w:lang w:val="en-US"/>
        </w:rPr>
      </w:pPr>
      <w:r w:rsidRPr="00FE662A">
        <w:rPr>
          <w:lang w:val="en-US"/>
        </w:rPr>
        <w:t xml:space="preserve">The following </w:t>
      </w:r>
      <w:r w:rsidR="00FE662A" w:rsidRPr="00FE662A">
        <w:rPr>
          <w:lang w:val="en-US"/>
        </w:rPr>
        <w:t>o</w:t>
      </w:r>
      <w:r w:rsidRPr="00FE662A">
        <w:rPr>
          <w:lang w:val="en-US"/>
        </w:rPr>
        <w:t xml:space="preserve">bservations and </w:t>
      </w:r>
      <w:r w:rsidR="00FE662A" w:rsidRPr="00FE662A">
        <w:rPr>
          <w:lang w:val="en-US"/>
        </w:rPr>
        <w:t>p</w:t>
      </w:r>
      <w:r w:rsidRPr="00FE662A">
        <w:rPr>
          <w:lang w:val="en-US"/>
        </w:rPr>
        <w:t>roposals were made:</w:t>
      </w:r>
    </w:p>
    <w:bookmarkEnd w:id="4"/>
    <w:p w14:paraId="22D18977" w14:textId="3FE9550C" w:rsidR="004B1009" w:rsidRDefault="004B1009" w:rsidP="00107B3D">
      <w:pPr>
        <w:rPr>
          <w:lang w:val="en-US"/>
        </w:rPr>
      </w:pPr>
    </w:p>
    <w:p w14:paraId="7994FA79" w14:textId="77777777" w:rsidR="00BF10B7" w:rsidRDefault="00BF10B7" w:rsidP="00107B3D">
      <w:pPr>
        <w:rPr>
          <w:lang w:val="en-US"/>
        </w:rPr>
      </w:pPr>
    </w:p>
    <w:p w14:paraId="52F4BCB8" w14:textId="77777777" w:rsidR="00BF10B7" w:rsidRDefault="00BF10B7" w:rsidP="00107B3D">
      <w:pPr>
        <w:rPr>
          <w:lang w:val="en-US"/>
        </w:rPr>
      </w:pPr>
    </w:p>
    <w:p w14:paraId="549320B3" w14:textId="40A1434D" w:rsidR="00107B3D" w:rsidRDefault="00BF10B7" w:rsidP="00107B3D">
      <w:pPr>
        <w:rPr>
          <w:lang w:val="en-US"/>
        </w:rPr>
      </w:pPr>
      <w:r>
        <w:rPr>
          <w:lang w:val="en-US"/>
        </w:rPr>
        <w:t xml:space="preserve">Chapter </w:t>
      </w:r>
      <w:r w:rsidR="00107B3D">
        <w:rPr>
          <w:lang w:val="en-US"/>
        </w:rPr>
        <w:t xml:space="preserve">=== </w:t>
      </w:r>
      <w:r w:rsidR="00107B3D">
        <w:rPr>
          <w:lang w:val="en-US"/>
        </w:rPr>
        <w:t>Updated legacy issues and CDL comparisons</w:t>
      </w:r>
    </w:p>
    <w:p w14:paraId="4F46D418" w14:textId="1C95CC48" w:rsidR="00107B3D" w:rsidRDefault="00107B3D" w:rsidP="00107B3D">
      <w:pPr>
        <w:rPr>
          <w:lang w:val="en-US"/>
        </w:rPr>
      </w:pPr>
      <w:r>
        <w:rPr>
          <w:lang w:val="en-US"/>
        </w:rPr>
        <w:t xml:space="preserve">== </w:t>
      </w:r>
      <w:r>
        <w:rPr>
          <w:lang w:val="en-US"/>
        </w:rPr>
        <w:t>SU TPUT</w:t>
      </w:r>
    </w:p>
    <w:p w14:paraId="51B18278" w14:textId="77777777" w:rsidR="00107B3D" w:rsidRPr="00107B3D" w:rsidRDefault="00107B3D" w:rsidP="00107B3D">
      <w:pPr>
        <w:pStyle w:val="RAN4Observation"/>
        <w:numPr>
          <w:ilvl w:val="0"/>
          <w:numId w:val="40"/>
        </w:numPr>
        <w:rPr>
          <w:lang w:val="en-US"/>
        </w:rPr>
      </w:pPr>
      <w:r w:rsidRPr="00107B3D">
        <w:rPr>
          <w:lang w:val="en-US"/>
        </w:rPr>
        <w:t>TDL (low) channels severely overestimate the high rank support, as channel condition is forced to be statistically perfect. TDL (non-low) channels severely underestimate the high rank support, as channel condition is forced to be severely deficient.</w:t>
      </w:r>
    </w:p>
    <w:p w14:paraId="36ED869E" w14:textId="657DD9C9" w:rsidR="00107B3D" w:rsidRDefault="00107B3D" w:rsidP="00107B3D">
      <w:pPr>
        <w:rPr>
          <w:lang w:val="en-US"/>
        </w:rPr>
      </w:pPr>
      <w:r>
        <w:rPr>
          <w:lang w:val="en-US"/>
        </w:rPr>
        <w:t xml:space="preserve">= </w:t>
      </w:r>
      <w:r>
        <w:rPr>
          <w:lang w:val="en-US"/>
        </w:rPr>
        <w:t>Sensitivity to receiver implementations</w:t>
      </w:r>
    </w:p>
    <w:p w14:paraId="59F3B547" w14:textId="77777777" w:rsidR="00107B3D" w:rsidRDefault="00107B3D" w:rsidP="00107B3D">
      <w:pPr>
        <w:pStyle w:val="RAN4observation0"/>
        <w:rPr>
          <w:lang w:val="en-US"/>
        </w:rPr>
      </w:pPr>
      <w:r>
        <w:rPr>
          <w:lang w:val="en-US"/>
        </w:rPr>
        <w:t>For SU TPUT use cases, legacy TDL channel model-based demodulation performance requirements are neither fit to test receiver functionality, nor fit to set a stable minimum performance requirement. Functionally differing SDM receiver implementation show same performance under legacy TDL channel requirements, but SCMs with spatially typical properties (in this case 827 CDL) can meaningfully differentiate between implementations, even under random precoding.</w:t>
      </w:r>
    </w:p>
    <w:p w14:paraId="52B5CBDD" w14:textId="77777777" w:rsidR="00BF10B7" w:rsidRPr="00BF10B7" w:rsidRDefault="00BF10B7" w:rsidP="00BF10B7">
      <w:pPr>
        <w:rPr>
          <w:lang w:val="en-US"/>
        </w:rPr>
      </w:pPr>
    </w:p>
    <w:p w14:paraId="1FE2B1B4" w14:textId="672696C7" w:rsidR="00107B3D" w:rsidRDefault="00107B3D" w:rsidP="00107B3D">
      <w:pPr>
        <w:rPr>
          <w:lang w:val="en-US"/>
        </w:rPr>
      </w:pPr>
      <w:r>
        <w:rPr>
          <w:lang w:val="en-US"/>
        </w:rPr>
        <w:t xml:space="preserve">== </w:t>
      </w:r>
      <w:r>
        <w:rPr>
          <w:lang w:val="en-US"/>
        </w:rPr>
        <w:t>SU PMI</w:t>
      </w:r>
    </w:p>
    <w:p w14:paraId="2E0C4C8E" w14:textId="620599B3" w:rsidR="00107B3D" w:rsidRDefault="00107B3D" w:rsidP="00BF10B7">
      <w:pPr>
        <w:ind w:left="720"/>
        <w:rPr>
          <w:lang w:val="en-US"/>
        </w:rPr>
      </w:pPr>
      <w:r>
        <w:rPr>
          <w:lang w:val="en-US"/>
        </w:rPr>
        <w:t xml:space="preserve">= </w:t>
      </w:r>
      <w:r>
        <w:rPr>
          <w:lang w:val="en-US"/>
        </w:rPr>
        <w:t xml:space="preserve">SU </w:t>
      </w:r>
      <w:r w:rsidRPr="00503191">
        <w:rPr>
          <w:lang w:val="en-US"/>
        </w:rPr>
        <w:t>PMI profiles</w:t>
      </w:r>
      <w:r>
        <w:rPr>
          <w:lang w:val="en-US"/>
        </w:rPr>
        <w:t xml:space="preserve"> (4Rx)</w:t>
      </w:r>
    </w:p>
    <w:p w14:paraId="26BB739C" w14:textId="77777777" w:rsidR="00107B3D" w:rsidRDefault="00107B3D" w:rsidP="00107B3D">
      <w:pPr>
        <w:pStyle w:val="RAN4observation0"/>
        <w:rPr>
          <w:lang w:val="en-US"/>
        </w:rPr>
      </w:pPr>
      <w:r>
        <w:rPr>
          <w:lang w:val="en-US"/>
        </w:rPr>
        <w:t xml:space="preserve">The capacity optimal </w:t>
      </w:r>
      <w:proofErr w:type="spellStart"/>
      <w:r>
        <w:rPr>
          <w:lang w:val="en-US"/>
        </w:rPr>
        <w:t>TypeI</w:t>
      </w:r>
      <w:proofErr w:type="spellEnd"/>
      <w:r>
        <w:rPr>
          <w:lang w:val="en-US"/>
        </w:rPr>
        <w:t xml:space="preserve"> PMI choice is random in TDL low, fixed to </w:t>
      </w:r>
      <w:proofErr w:type="spellStart"/>
      <w:r>
        <w:rPr>
          <w:lang w:val="en-US"/>
        </w:rPr>
        <w:t>broadsight</w:t>
      </w:r>
      <w:proofErr w:type="spellEnd"/>
      <w:r>
        <w:rPr>
          <w:lang w:val="en-US"/>
        </w:rPr>
        <w:t xml:space="preserve"> in TDL+antCorr, and following defined and stable strong directions in CDL. Thus, only SCM model-based requirements can provide evidence for correct algorithmic function and set reasonable minimum performance expectations.</w:t>
      </w:r>
    </w:p>
    <w:p w14:paraId="20F5D03E" w14:textId="3BF9FEF1" w:rsidR="00107B3D" w:rsidRDefault="00107B3D" w:rsidP="00BF10B7">
      <w:pPr>
        <w:ind w:left="720"/>
        <w:rPr>
          <w:lang w:val="en-US"/>
        </w:rPr>
      </w:pPr>
      <w:r>
        <w:rPr>
          <w:lang w:val="en-US"/>
        </w:rPr>
        <w:t xml:space="preserve">= </w:t>
      </w:r>
      <w:r>
        <w:rPr>
          <w:lang w:val="en-US"/>
        </w:rPr>
        <w:t xml:space="preserve">PMI choice: </w:t>
      </w:r>
      <w:proofErr w:type="spellStart"/>
      <w:r>
        <w:rPr>
          <w:lang w:val="en-US"/>
        </w:rPr>
        <w:t>eTypeI</w:t>
      </w:r>
      <w:proofErr w:type="spellEnd"/>
      <w:r>
        <w:rPr>
          <w:lang w:val="en-US"/>
        </w:rPr>
        <w:t xml:space="preserve"> vs. </w:t>
      </w:r>
      <w:proofErr w:type="spellStart"/>
      <w:r>
        <w:rPr>
          <w:lang w:val="en-US"/>
        </w:rPr>
        <w:t>eTypeII</w:t>
      </w:r>
      <w:proofErr w:type="spellEnd"/>
    </w:p>
    <w:p w14:paraId="49FDE772" w14:textId="77777777" w:rsidR="00107B3D" w:rsidRDefault="00107B3D" w:rsidP="00107B3D">
      <w:pPr>
        <w:pStyle w:val="RAN4observation0"/>
        <w:rPr>
          <w:lang w:val="en-US"/>
        </w:rPr>
      </w:pPr>
      <w:r>
        <w:rPr>
          <w:lang w:val="en-US"/>
        </w:rPr>
        <w:t xml:space="preserve">In legacy TDL channel models </w:t>
      </w:r>
      <w:proofErr w:type="spellStart"/>
      <w:r w:rsidRPr="008B52B6">
        <w:rPr>
          <w:lang w:val="en-US"/>
        </w:rPr>
        <w:t>TypeI</w:t>
      </w:r>
      <w:proofErr w:type="spellEnd"/>
      <w:r w:rsidRPr="008B52B6">
        <w:rPr>
          <w:lang w:val="en-US"/>
        </w:rPr>
        <w:t xml:space="preserve"> and </w:t>
      </w:r>
      <w:proofErr w:type="spellStart"/>
      <w:r w:rsidRPr="008B52B6">
        <w:rPr>
          <w:lang w:val="en-US"/>
        </w:rPr>
        <w:t>eTypeII</w:t>
      </w:r>
      <w:proofErr w:type="spellEnd"/>
      <w:r>
        <w:rPr>
          <w:lang w:val="en-US"/>
        </w:rPr>
        <w:t xml:space="preserve"> PMI</w:t>
      </w:r>
      <w:r w:rsidRPr="008B52B6">
        <w:rPr>
          <w:lang w:val="en-US"/>
        </w:rPr>
        <w:t xml:space="preserve"> </w:t>
      </w:r>
      <w:r>
        <w:rPr>
          <w:lang w:val="en-US"/>
        </w:rPr>
        <w:t xml:space="preserve">feedback </w:t>
      </w:r>
      <w:r w:rsidRPr="008B52B6">
        <w:rPr>
          <w:lang w:val="en-US"/>
        </w:rPr>
        <w:t>perform</w:t>
      </w:r>
      <w:r>
        <w:rPr>
          <w:lang w:val="en-US"/>
        </w:rPr>
        <w:t>s</w:t>
      </w:r>
      <w:r w:rsidRPr="008B52B6">
        <w:rPr>
          <w:lang w:val="en-US"/>
        </w:rPr>
        <w:t xml:space="preserve"> </w:t>
      </w:r>
      <w:r w:rsidRPr="002D4B6E">
        <w:rPr>
          <w:lang w:val="en-US"/>
        </w:rPr>
        <w:t>nearly identical</w:t>
      </w:r>
      <w:r>
        <w:rPr>
          <w:lang w:val="en-US"/>
        </w:rPr>
        <w:t xml:space="preserve">, raising </w:t>
      </w:r>
      <w:r w:rsidRPr="008B52B6">
        <w:rPr>
          <w:lang w:val="en-US"/>
        </w:rPr>
        <w:t xml:space="preserve">serious concerns whether </w:t>
      </w:r>
      <w:r>
        <w:rPr>
          <w:lang w:val="en-US"/>
        </w:rPr>
        <w:t xml:space="preserve">such </w:t>
      </w:r>
      <w:r w:rsidRPr="008B52B6">
        <w:rPr>
          <w:lang w:val="en-US"/>
        </w:rPr>
        <w:t xml:space="preserve">performance requirements </w:t>
      </w:r>
      <w:r>
        <w:rPr>
          <w:lang w:val="en-US"/>
        </w:rPr>
        <w:t xml:space="preserve">are reasonable </w:t>
      </w:r>
      <w:r w:rsidRPr="008B52B6">
        <w:rPr>
          <w:lang w:val="en-US"/>
        </w:rPr>
        <w:t xml:space="preserve">from an implementation correctness </w:t>
      </w:r>
      <w:proofErr w:type="spellStart"/>
      <w:r>
        <w:rPr>
          <w:lang w:val="en-US"/>
        </w:rPr>
        <w:t>pov</w:t>
      </w:r>
      <w:proofErr w:type="spellEnd"/>
      <w:r>
        <w:rPr>
          <w:lang w:val="en-US"/>
        </w:rPr>
        <w:t xml:space="preserve"> </w:t>
      </w:r>
      <w:r w:rsidRPr="008B52B6">
        <w:rPr>
          <w:lang w:val="en-US"/>
        </w:rPr>
        <w:t>and from the perspective of absolute values for performance requirements</w:t>
      </w:r>
      <w:r>
        <w:rPr>
          <w:lang w:val="en-US"/>
        </w:rPr>
        <w:t>. Performance requirements based on CDL channels behave as expected.</w:t>
      </w:r>
    </w:p>
    <w:p w14:paraId="573ACD18" w14:textId="77777777" w:rsidR="00BF10B7" w:rsidRDefault="00BF10B7" w:rsidP="00107B3D">
      <w:pPr>
        <w:rPr>
          <w:lang w:val="en-US"/>
        </w:rPr>
      </w:pPr>
    </w:p>
    <w:p w14:paraId="2AF570A9" w14:textId="435CB93A" w:rsidR="00107B3D" w:rsidRDefault="00107B3D" w:rsidP="00107B3D">
      <w:pPr>
        <w:rPr>
          <w:lang w:val="en-US"/>
        </w:rPr>
      </w:pPr>
      <w:r>
        <w:rPr>
          <w:lang w:val="en-US"/>
        </w:rPr>
        <w:t xml:space="preserve">== </w:t>
      </w:r>
      <w:r>
        <w:rPr>
          <w:lang w:val="en-US"/>
        </w:rPr>
        <w:t>MU TPUT</w:t>
      </w:r>
    </w:p>
    <w:p w14:paraId="04B22444" w14:textId="77777777" w:rsidR="00107B3D" w:rsidRPr="00B83D46" w:rsidRDefault="00107B3D" w:rsidP="00107B3D">
      <w:pPr>
        <w:rPr>
          <w:u w:val="single"/>
          <w:lang w:val="en-US"/>
        </w:rPr>
      </w:pPr>
      <w:r w:rsidRPr="00B83D46">
        <w:rPr>
          <w:u w:val="single"/>
          <w:lang w:val="en-US"/>
        </w:rPr>
        <w:t xml:space="preserve">Different expectations for MU </w:t>
      </w:r>
      <w:r>
        <w:rPr>
          <w:u w:val="single"/>
          <w:lang w:val="en-US"/>
        </w:rPr>
        <w:t>TPUT</w:t>
      </w:r>
      <w:r w:rsidRPr="00B83D46">
        <w:rPr>
          <w:u w:val="single"/>
          <w:lang w:val="en-US"/>
        </w:rPr>
        <w:t xml:space="preserve"> requirements</w:t>
      </w:r>
      <w:r>
        <w:rPr>
          <w:u w:val="single"/>
          <w:lang w:val="en-US"/>
        </w:rPr>
        <w:t xml:space="preserve"> </w:t>
      </w:r>
    </w:p>
    <w:p w14:paraId="330A9AE8" w14:textId="77777777" w:rsidR="00107B3D" w:rsidRDefault="00107B3D" w:rsidP="00107B3D">
      <w:pPr>
        <w:pStyle w:val="RAN4observation0"/>
        <w:rPr>
          <w:lang w:val="en-US"/>
        </w:rPr>
      </w:pPr>
      <w:r w:rsidRPr="001157BC">
        <w:rPr>
          <w:lang w:val="en-US"/>
        </w:rPr>
        <w:lastRenderedPageBreak/>
        <w:t xml:space="preserve">It is our understanding that </w:t>
      </w:r>
      <w:r>
        <w:rPr>
          <w:lang w:val="en-US"/>
        </w:rPr>
        <w:t>demod</w:t>
      </w:r>
      <w:r w:rsidRPr="001157BC">
        <w:rPr>
          <w:lang w:val="en-US"/>
        </w:rPr>
        <w:t xml:space="preserve"> minimum performance requirements should be defined,</w:t>
      </w:r>
      <w:r>
        <w:rPr>
          <w:lang w:val="en-US"/>
        </w:rPr>
        <w:t xml:space="preserve"> if there is either impact on the receiver algorithm implementation, </w:t>
      </w:r>
      <w:r w:rsidRPr="001157BC">
        <w:rPr>
          <w:lang w:val="en-US"/>
        </w:rPr>
        <w:t>or if there is impact on</w:t>
      </w:r>
      <w:r>
        <w:rPr>
          <w:lang w:val="en-US"/>
        </w:rPr>
        <w:t xml:space="preserve"> the resulting performance, or</w:t>
      </w:r>
      <w:r w:rsidRPr="005E5109">
        <w:rPr>
          <w:lang w:val="en-US"/>
        </w:rPr>
        <w:t xml:space="preserve"> </w:t>
      </w:r>
      <w:r w:rsidRPr="001157BC">
        <w:rPr>
          <w:lang w:val="en-US"/>
        </w:rPr>
        <w:t>if there are previously unseen strong issues with legacy implementations.</w:t>
      </w:r>
    </w:p>
    <w:p w14:paraId="7FF5341F" w14:textId="4739D9D4" w:rsidR="00107B3D" w:rsidRPr="00CA6383" w:rsidRDefault="00107B3D" w:rsidP="00BF10B7">
      <w:pPr>
        <w:ind w:left="720"/>
        <w:rPr>
          <w:lang w:val="en-US"/>
        </w:rPr>
      </w:pPr>
      <w:r>
        <w:rPr>
          <w:lang w:val="en-US"/>
        </w:rPr>
        <w:t xml:space="preserve">= </w:t>
      </w:r>
      <w:r w:rsidRPr="00CA6383">
        <w:rPr>
          <w:lang w:val="en-US"/>
        </w:rPr>
        <w:t>Advanced receivers</w:t>
      </w:r>
    </w:p>
    <w:p w14:paraId="447ADBDC" w14:textId="77777777" w:rsidR="00107B3D" w:rsidRDefault="00107B3D" w:rsidP="00107B3D">
      <w:pPr>
        <w:pStyle w:val="RAN4observation0"/>
        <w:rPr>
          <w:lang w:val="en-US"/>
        </w:rPr>
      </w:pPr>
      <w:r>
        <w:rPr>
          <w:lang w:val="en-US"/>
        </w:rPr>
        <w:t>For SCMU TPUT is it expected that SU and MU MMSE perform about equally well in typical co-scheduling scenarios, and the R-ML to linear receiver gap is within a reasonable margin.</w:t>
      </w:r>
    </w:p>
    <w:p w14:paraId="38516D5A" w14:textId="77777777" w:rsidR="00107B3D" w:rsidRDefault="00107B3D" w:rsidP="00107B3D">
      <w:pPr>
        <w:pStyle w:val="RAN4observation0"/>
        <w:rPr>
          <w:lang w:val="en-US"/>
        </w:rPr>
      </w:pPr>
      <w:r>
        <w:rPr>
          <w:lang w:val="en-US"/>
        </w:rPr>
        <w:t>If a SCM was used in Rel-18 advanced receivers instead of TDL, RAN4 would not have needed to spend a lot of time unnecessarily analyzing and debating SU vs. MU MMSE in DL.</w:t>
      </w:r>
    </w:p>
    <w:p w14:paraId="0D1F21AD" w14:textId="6AE024B0" w:rsidR="00107B3D" w:rsidRPr="00C84CFF" w:rsidRDefault="00107B3D" w:rsidP="00BF10B7">
      <w:pPr>
        <w:ind w:left="720"/>
        <w:rPr>
          <w:lang w:val="en-US"/>
        </w:rPr>
      </w:pPr>
      <w:r>
        <w:rPr>
          <w:lang w:val="en-US"/>
        </w:rPr>
        <w:t xml:space="preserve">= </w:t>
      </w:r>
      <w:r>
        <w:rPr>
          <w:lang w:val="en-US"/>
        </w:rPr>
        <w:t>SNR levels</w:t>
      </w:r>
    </w:p>
    <w:p w14:paraId="62E7A38C" w14:textId="77777777" w:rsidR="00107B3D" w:rsidRDefault="00107B3D" w:rsidP="00107B3D">
      <w:pPr>
        <w:pStyle w:val="RAN4observation0"/>
        <w:rPr>
          <w:lang w:val="en-US"/>
        </w:rPr>
      </w:pPr>
      <w:r>
        <w:rPr>
          <w:lang w:val="en-US"/>
        </w:rPr>
        <w:t xml:space="preserve">Using </w:t>
      </w:r>
      <w:r w:rsidRPr="00AE5AF6">
        <w:rPr>
          <w:lang w:val="en-US"/>
        </w:rPr>
        <w:t xml:space="preserve">827 CDL </w:t>
      </w:r>
      <w:proofErr w:type="spellStart"/>
      <w:r w:rsidRPr="00AE5AF6">
        <w:rPr>
          <w:lang w:val="en-US"/>
        </w:rPr>
        <w:t>in</w:t>
      </w:r>
      <w:proofErr w:type="spellEnd"/>
      <w:r w:rsidRPr="00AE5AF6">
        <w:rPr>
          <w:lang w:val="en-US"/>
        </w:rPr>
        <w:t xml:space="preserve"> </w:t>
      </w:r>
      <w:r>
        <w:rPr>
          <w:lang w:val="en-US"/>
        </w:rPr>
        <w:t xml:space="preserve">MU TPUT scenarios </w:t>
      </w:r>
      <w:r w:rsidRPr="00AE5AF6">
        <w:rPr>
          <w:lang w:val="en-US"/>
        </w:rPr>
        <w:t>significantly reduce</w:t>
      </w:r>
      <w:r>
        <w:rPr>
          <w:lang w:val="en-US"/>
        </w:rPr>
        <w:t>s</w:t>
      </w:r>
      <w:r w:rsidRPr="00AE5AF6">
        <w:rPr>
          <w:lang w:val="en-US"/>
        </w:rPr>
        <w:t xml:space="preserve"> SNR requirements for all advanced receivers and allows for non-orthogonal precoder requirements</w:t>
      </w:r>
      <w:r>
        <w:rPr>
          <w:lang w:val="en-US"/>
        </w:rPr>
        <w:t xml:space="preserve">, </w:t>
      </w:r>
      <w:r w:rsidRPr="00AE5AF6">
        <w:rPr>
          <w:lang w:val="en-US"/>
        </w:rPr>
        <w:t>even for non-R-ML requirements</w:t>
      </w:r>
    </w:p>
    <w:p w14:paraId="46AC2658" w14:textId="77777777" w:rsidR="00107B3D" w:rsidRDefault="00107B3D" w:rsidP="00107B3D">
      <w:pPr>
        <w:rPr>
          <w:lang w:val="en-US"/>
        </w:rPr>
      </w:pPr>
    </w:p>
    <w:p w14:paraId="5547C8AC" w14:textId="1E29A168" w:rsidR="00107B3D" w:rsidRDefault="00107B3D" w:rsidP="00107B3D">
      <w:pPr>
        <w:rPr>
          <w:lang w:val="en-US"/>
        </w:rPr>
      </w:pPr>
      <w:r>
        <w:rPr>
          <w:lang w:val="en-US"/>
        </w:rPr>
        <w:t xml:space="preserve">== </w:t>
      </w:r>
      <w:r>
        <w:rPr>
          <w:lang w:val="en-US"/>
        </w:rPr>
        <w:t>MU PMI</w:t>
      </w:r>
    </w:p>
    <w:p w14:paraId="588F4FEB" w14:textId="77777777" w:rsidR="00107B3D" w:rsidRPr="00B83D46" w:rsidRDefault="00107B3D" w:rsidP="00107B3D">
      <w:pPr>
        <w:rPr>
          <w:u w:val="single"/>
          <w:lang w:val="en-US"/>
        </w:rPr>
      </w:pPr>
      <w:r w:rsidRPr="00B83D46">
        <w:rPr>
          <w:u w:val="single"/>
          <w:lang w:val="en-US"/>
        </w:rPr>
        <w:t>Different expectations for MU PMI choice requirements</w:t>
      </w:r>
    </w:p>
    <w:p w14:paraId="2A5AEBBF" w14:textId="77777777" w:rsidR="00107B3D" w:rsidRDefault="00107B3D" w:rsidP="00107B3D">
      <w:pPr>
        <w:pStyle w:val="RAN4observation0"/>
        <w:rPr>
          <w:lang w:val="en-US"/>
        </w:rPr>
      </w:pPr>
      <w:r>
        <w:rPr>
          <w:lang w:val="en-US"/>
        </w:rPr>
        <w:t>It is our understanding that CSI minimum performance requirements should be defined, if there is either impact on the PMI choice algorithm implementation, or if there is impact on the PMI choice itself and the resulting performance, or if there are previously unseen strong issues with legacy implementations.</w:t>
      </w:r>
    </w:p>
    <w:p w14:paraId="7D12D5D3" w14:textId="77777777" w:rsidR="00107B3D" w:rsidRDefault="00107B3D" w:rsidP="00107B3D">
      <w:pPr>
        <w:rPr>
          <w:lang w:val="en-US"/>
        </w:rPr>
      </w:pPr>
    </w:p>
    <w:p w14:paraId="3AB8AFF8" w14:textId="098DE698" w:rsidR="00107B3D" w:rsidRDefault="00107B3D" w:rsidP="00107B3D">
      <w:pPr>
        <w:rPr>
          <w:lang w:val="en-US"/>
        </w:rPr>
      </w:pPr>
      <w:r>
        <w:rPr>
          <w:lang w:val="en-US"/>
        </w:rPr>
        <w:t xml:space="preserve">== </w:t>
      </w:r>
      <w:r>
        <w:rPr>
          <w:lang w:val="en-US"/>
        </w:rPr>
        <w:t>Further channel model characteristics</w:t>
      </w:r>
    </w:p>
    <w:p w14:paraId="71581186" w14:textId="03F95D8D" w:rsidR="00107B3D" w:rsidRDefault="00107B3D" w:rsidP="00107B3D">
      <w:pPr>
        <w:rPr>
          <w:lang w:val="en-US"/>
        </w:rPr>
      </w:pPr>
      <w:r>
        <w:rPr>
          <w:lang w:val="en-US"/>
        </w:rPr>
        <w:t xml:space="preserve">= </w:t>
      </w:r>
      <w:r>
        <w:rPr>
          <w:lang w:val="en-US"/>
        </w:rPr>
        <w:t>827 CDL MU extension</w:t>
      </w:r>
    </w:p>
    <w:p w14:paraId="4BE7815D" w14:textId="77777777" w:rsidR="00107B3D" w:rsidRPr="00107B3D" w:rsidRDefault="00107B3D" w:rsidP="00107B3D">
      <w:pPr>
        <w:pStyle w:val="RAN4proposal"/>
        <w:numPr>
          <w:ilvl w:val="0"/>
          <w:numId w:val="41"/>
        </w:numPr>
        <w:rPr>
          <w:lang w:val="en-US"/>
        </w:rPr>
      </w:pPr>
      <w:r w:rsidRPr="00107B3D">
        <w:rPr>
          <w:lang w:val="en-US"/>
        </w:rPr>
        <w:t xml:space="preserve">RAN4 to consider how SCM candidates can be modified to allow separately, but spatially consistently, correlated channels for different DoDs and </w:t>
      </w:r>
      <w:proofErr w:type="spellStart"/>
      <w:r w:rsidRPr="00107B3D">
        <w:rPr>
          <w:lang w:val="en-US"/>
        </w:rPr>
        <w:t>DoAs</w:t>
      </w:r>
      <w:proofErr w:type="spellEnd"/>
      <w:r w:rsidRPr="00107B3D">
        <w:rPr>
          <w:lang w:val="en-US"/>
        </w:rPr>
        <w:t xml:space="preserve"> corresponding to different multiple UEs.</w:t>
      </w:r>
    </w:p>
    <w:p w14:paraId="0B5AB9BC" w14:textId="77777777" w:rsidR="00107B3D" w:rsidRDefault="00107B3D" w:rsidP="00107B3D">
      <w:pPr>
        <w:rPr>
          <w:lang w:val="en-US"/>
        </w:rPr>
      </w:pPr>
    </w:p>
    <w:p w14:paraId="329418D2" w14:textId="77777777" w:rsidR="00107B3D" w:rsidRDefault="00107B3D" w:rsidP="00107B3D">
      <w:pPr>
        <w:rPr>
          <w:lang w:val="en-US"/>
        </w:rPr>
      </w:pPr>
    </w:p>
    <w:p w14:paraId="7459507D" w14:textId="77777777" w:rsidR="00107B3D" w:rsidRDefault="00107B3D" w:rsidP="00107B3D">
      <w:pPr>
        <w:rPr>
          <w:lang w:val="en-US"/>
        </w:rPr>
      </w:pPr>
    </w:p>
    <w:p w14:paraId="585D3713" w14:textId="668AF9BC" w:rsidR="00107B3D" w:rsidRDefault="00BF10B7" w:rsidP="00107B3D">
      <w:pPr>
        <w:rPr>
          <w:lang w:val="en-US"/>
        </w:rPr>
      </w:pPr>
      <w:r>
        <w:rPr>
          <w:lang w:val="en-US"/>
        </w:rPr>
        <w:t xml:space="preserve">Chapter === </w:t>
      </w:r>
      <w:r w:rsidR="00107B3D" w:rsidRPr="00F02D0D">
        <w:rPr>
          <w:lang w:val="en-US"/>
        </w:rPr>
        <w:t>Spatial Channel Modelling Methodology</w:t>
      </w:r>
    </w:p>
    <w:p w14:paraId="4E86C1A8" w14:textId="31236B87" w:rsidR="00107B3D" w:rsidRDefault="00107B3D" w:rsidP="00107B3D">
      <w:pPr>
        <w:rPr>
          <w:lang w:val="en-US"/>
        </w:rPr>
      </w:pPr>
      <w:r>
        <w:rPr>
          <w:lang w:val="en-US"/>
        </w:rPr>
        <w:t xml:space="preserve">== </w:t>
      </w:r>
      <w:r>
        <w:rPr>
          <w:lang w:val="en-US"/>
        </w:rPr>
        <w:t>Common for all Channel Modelling Methodologies</w:t>
      </w:r>
    </w:p>
    <w:p w14:paraId="3EF3B8C9" w14:textId="4A727FB9" w:rsidR="00107B3D" w:rsidRDefault="00107B3D" w:rsidP="00107B3D">
      <w:pPr>
        <w:ind w:left="720"/>
        <w:rPr>
          <w:lang w:val="en-US"/>
        </w:rPr>
      </w:pPr>
      <w:r>
        <w:rPr>
          <w:lang w:val="en-US"/>
        </w:rPr>
        <w:t xml:space="preserve">= </w:t>
      </w:r>
      <w:r>
        <w:rPr>
          <w:lang w:val="en-US"/>
        </w:rPr>
        <w:t>Test cases for SU-MIMO</w:t>
      </w:r>
    </w:p>
    <w:p w14:paraId="34DA32E1" w14:textId="77777777" w:rsidR="00107B3D" w:rsidRDefault="00107B3D" w:rsidP="00107B3D">
      <w:pPr>
        <w:pStyle w:val="sectionsubheader"/>
        <w:rPr>
          <w:lang w:val="en-US"/>
        </w:rPr>
      </w:pPr>
      <w:r>
        <w:rPr>
          <w:lang w:val="en-US"/>
        </w:rPr>
        <w:t xml:space="preserve">8T8R </w:t>
      </w:r>
      <w:r w:rsidRPr="00E27A89">
        <w:rPr>
          <w:lang w:val="en-US"/>
        </w:rPr>
        <w:t>8 Layer PDSCH TPUT</w:t>
      </w:r>
    </w:p>
    <w:p w14:paraId="0C847085" w14:textId="77777777" w:rsidR="00107B3D" w:rsidRDefault="00107B3D" w:rsidP="00107B3D">
      <w:pPr>
        <w:pStyle w:val="RAN4proposal"/>
        <w:rPr>
          <w:lang w:val="en-US"/>
        </w:rPr>
      </w:pPr>
      <w:r w:rsidRPr="00D82520">
        <w:rPr>
          <w:lang w:val="en-US"/>
        </w:rPr>
        <w:t>8T8R 8 Layer PDSCH TPUT</w:t>
      </w:r>
      <w:r>
        <w:rPr>
          <w:lang w:val="en-US"/>
        </w:rPr>
        <w:t xml:space="preserve">: Use random and fixed (PMI 4: </w:t>
      </w:r>
      <w:r w:rsidRPr="00E27A89">
        <w:rPr>
          <w:lang w:val="en-US"/>
        </w:rPr>
        <w:t xml:space="preserve">i1_1 = </w:t>
      </w:r>
      <w:r>
        <w:rPr>
          <w:lang w:val="en-US"/>
        </w:rPr>
        <w:t>2</w:t>
      </w:r>
      <w:r w:rsidRPr="00E27A89">
        <w:rPr>
          <w:lang w:val="en-US"/>
        </w:rPr>
        <w:t>, i2=0, i1_2 = 0, i1_3=n/a</w:t>
      </w:r>
      <w:r>
        <w:rPr>
          <w:lang w:val="en-US"/>
        </w:rPr>
        <w:t>) precoders for comparison and alignment of 827 CDLC UMa (+DMD modifications) and TDLC. Alternatively, allow usage of most common PMI choice for fixed PMI.</w:t>
      </w:r>
    </w:p>
    <w:p w14:paraId="76A0A10C" w14:textId="77777777" w:rsidR="00107B3D" w:rsidRDefault="00107B3D" w:rsidP="00107B3D">
      <w:pPr>
        <w:pStyle w:val="sectionsubheader"/>
        <w:rPr>
          <w:lang w:val="en-US"/>
        </w:rPr>
      </w:pPr>
      <w:r>
        <w:rPr>
          <w:lang w:val="en-US"/>
        </w:rPr>
        <w:t xml:space="preserve">8T8R </w:t>
      </w:r>
      <w:r w:rsidRPr="00E27A89">
        <w:rPr>
          <w:lang w:val="en-US"/>
        </w:rPr>
        <w:t>8 Layer P</w:t>
      </w:r>
      <w:r>
        <w:rPr>
          <w:lang w:val="en-US"/>
        </w:rPr>
        <w:t>MI</w:t>
      </w:r>
    </w:p>
    <w:p w14:paraId="7A8C993A" w14:textId="77777777" w:rsidR="00107B3D" w:rsidRDefault="00107B3D" w:rsidP="00107B3D">
      <w:pPr>
        <w:pStyle w:val="RAN4proposal"/>
        <w:rPr>
          <w:lang w:val="en-US"/>
        </w:rPr>
      </w:pPr>
      <w:r w:rsidRPr="001A1469">
        <w:rPr>
          <w:lang w:val="en-US"/>
        </w:rPr>
        <w:t>8T8R 8 Layer PMI</w:t>
      </w:r>
      <w:r>
        <w:rPr>
          <w:lang w:val="en-US"/>
        </w:rPr>
        <w:t xml:space="preserve">: Compare and align </w:t>
      </w:r>
      <w:proofErr w:type="spellStart"/>
      <w:r>
        <w:rPr>
          <w:lang w:val="en-US"/>
        </w:rPr>
        <w:t>typeI</w:t>
      </w:r>
      <w:proofErr w:type="spellEnd"/>
      <w:r>
        <w:rPr>
          <w:lang w:val="en-US"/>
        </w:rPr>
        <w:t xml:space="preserve"> CB PMI choice histograms in candidate channels.</w:t>
      </w:r>
    </w:p>
    <w:p w14:paraId="7EDF4898" w14:textId="77777777" w:rsidR="00107B3D" w:rsidRPr="008735C7" w:rsidRDefault="00107B3D" w:rsidP="00107B3D">
      <w:pPr>
        <w:pStyle w:val="RAN4proposal"/>
        <w:rPr>
          <w:lang w:val="en-US"/>
        </w:rPr>
      </w:pPr>
      <w:r w:rsidRPr="001A1469">
        <w:rPr>
          <w:lang w:val="en-US"/>
        </w:rPr>
        <w:t>8T8R 8 Layer PMI</w:t>
      </w:r>
      <w:r>
        <w:rPr>
          <w:lang w:val="en-US"/>
        </w:rPr>
        <w:t xml:space="preserve">: Compare and align </w:t>
      </w:r>
      <w:proofErr w:type="spellStart"/>
      <w:r w:rsidRPr="006E3FF1">
        <w:rPr>
          <w:lang w:val="en-US"/>
        </w:rPr>
        <w:t>TypeI</w:t>
      </w:r>
      <w:proofErr w:type="spellEnd"/>
      <w:r w:rsidRPr="006E3FF1">
        <w:rPr>
          <w:lang w:val="en-US"/>
        </w:rPr>
        <w:t xml:space="preserve"> vs. </w:t>
      </w:r>
      <w:proofErr w:type="spellStart"/>
      <w:r w:rsidRPr="006E3FF1">
        <w:rPr>
          <w:lang w:val="en-US"/>
        </w:rPr>
        <w:t>eTypeII</w:t>
      </w:r>
      <w:proofErr w:type="spellEnd"/>
      <w:r>
        <w:rPr>
          <w:lang w:val="en-US"/>
        </w:rPr>
        <w:t xml:space="preserve"> PMI choice performance in candidate channels.</w:t>
      </w:r>
    </w:p>
    <w:p w14:paraId="70CAFA42" w14:textId="77777777" w:rsidR="00107B3D" w:rsidRDefault="00107B3D" w:rsidP="00107B3D">
      <w:pPr>
        <w:pStyle w:val="sectionsubheader"/>
        <w:rPr>
          <w:lang w:val="en-US"/>
        </w:rPr>
      </w:pPr>
      <w:r>
        <w:rPr>
          <w:lang w:val="en-US"/>
        </w:rPr>
        <w:t>4T8R 4</w:t>
      </w:r>
      <w:r w:rsidRPr="00E27A89">
        <w:rPr>
          <w:lang w:val="en-US"/>
        </w:rPr>
        <w:t xml:space="preserve"> Layer PDSCH TPUT</w:t>
      </w:r>
    </w:p>
    <w:p w14:paraId="47FBF6BB" w14:textId="77777777" w:rsidR="00107B3D" w:rsidRDefault="00107B3D" w:rsidP="00107B3D">
      <w:pPr>
        <w:pStyle w:val="RAN4proposal"/>
        <w:rPr>
          <w:lang w:val="en-US"/>
        </w:rPr>
      </w:pPr>
      <w:r w:rsidRPr="00632E64">
        <w:rPr>
          <w:lang w:val="en-US"/>
        </w:rPr>
        <w:t>4T8R 4 Layer PDSCH TPUT</w:t>
      </w:r>
      <w:r>
        <w:rPr>
          <w:lang w:val="en-US"/>
        </w:rPr>
        <w:t>: Compare receiver performance between different contributors in 827 CDLC UMa (+DMD modifications) and TDLC. Encourage receiver variation analysis. Use random and fixed precoding with fixed PMI chosen via PMI choice histograms.</w:t>
      </w:r>
    </w:p>
    <w:p w14:paraId="1E953AD6" w14:textId="77777777" w:rsidR="00107B3D" w:rsidRDefault="00107B3D" w:rsidP="00107B3D">
      <w:pPr>
        <w:pStyle w:val="sectionsubheader"/>
        <w:rPr>
          <w:lang w:val="en-US"/>
        </w:rPr>
      </w:pPr>
      <w:r>
        <w:rPr>
          <w:lang w:val="en-US"/>
        </w:rPr>
        <w:lastRenderedPageBreak/>
        <w:t>4T8R 4</w:t>
      </w:r>
      <w:r w:rsidRPr="00E27A89">
        <w:rPr>
          <w:lang w:val="en-US"/>
        </w:rPr>
        <w:t xml:space="preserve"> Layer </w:t>
      </w:r>
      <w:r>
        <w:rPr>
          <w:lang w:val="en-US"/>
        </w:rPr>
        <w:t>PMI</w:t>
      </w:r>
    </w:p>
    <w:p w14:paraId="15CCA2EC" w14:textId="77777777" w:rsidR="00107B3D" w:rsidRDefault="00107B3D" w:rsidP="00107B3D">
      <w:pPr>
        <w:pStyle w:val="RAN4proposal"/>
        <w:rPr>
          <w:lang w:val="en-US"/>
        </w:rPr>
      </w:pPr>
      <w:r>
        <w:rPr>
          <w:lang w:val="en-US"/>
        </w:rPr>
        <w:t>4T8R 4</w:t>
      </w:r>
      <w:r w:rsidRPr="00E27A89">
        <w:rPr>
          <w:lang w:val="en-US"/>
        </w:rPr>
        <w:t xml:space="preserve"> </w:t>
      </w:r>
      <w:r w:rsidRPr="001A1469">
        <w:rPr>
          <w:lang w:val="en-US"/>
        </w:rPr>
        <w:t>Layer PMI</w:t>
      </w:r>
      <w:r>
        <w:rPr>
          <w:lang w:val="en-US"/>
        </w:rPr>
        <w:t xml:space="preserve">: Compare and align </w:t>
      </w:r>
      <w:proofErr w:type="spellStart"/>
      <w:r>
        <w:rPr>
          <w:lang w:val="en-US"/>
        </w:rPr>
        <w:t>typeI</w:t>
      </w:r>
      <w:proofErr w:type="spellEnd"/>
      <w:r>
        <w:rPr>
          <w:lang w:val="en-US"/>
        </w:rPr>
        <w:t xml:space="preserve"> CB PMI choice histograms in candidate channels.</w:t>
      </w:r>
    </w:p>
    <w:p w14:paraId="6692F5EC" w14:textId="77777777" w:rsidR="00107B3D" w:rsidRPr="008735C7" w:rsidRDefault="00107B3D" w:rsidP="00107B3D">
      <w:pPr>
        <w:pStyle w:val="RAN4proposal"/>
        <w:rPr>
          <w:lang w:val="en-US"/>
        </w:rPr>
      </w:pPr>
      <w:r>
        <w:rPr>
          <w:lang w:val="en-US"/>
        </w:rPr>
        <w:t>4T8R 4</w:t>
      </w:r>
      <w:r w:rsidRPr="00E27A89">
        <w:rPr>
          <w:lang w:val="en-US"/>
        </w:rPr>
        <w:t xml:space="preserve"> </w:t>
      </w:r>
      <w:r w:rsidRPr="001A1469">
        <w:rPr>
          <w:lang w:val="en-US"/>
        </w:rPr>
        <w:t>Layer PMI</w:t>
      </w:r>
      <w:r>
        <w:rPr>
          <w:lang w:val="en-US"/>
        </w:rPr>
        <w:t xml:space="preserve">: Compare and align </w:t>
      </w:r>
      <w:proofErr w:type="spellStart"/>
      <w:r w:rsidRPr="006E3FF1">
        <w:rPr>
          <w:lang w:val="en-US"/>
        </w:rPr>
        <w:t>TypeI</w:t>
      </w:r>
      <w:proofErr w:type="spellEnd"/>
      <w:r w:rsidRPr="006E3FF1">
        <w:rPr>
          <w:lang w:val="en-US"/>
        </w:rPr>
        <w:t xml:space="preserve"> vs. </w:t>
      </w:r>
      <w:proofErr w:type="spellStart"/>
      <w:r w:rsidRPr="006E3FF1">
        <w:rPr>
          <w:lang w:val="en-US"/>
        </w:rPr>
        <w:t>eTypeII</w:t>
      </w:r>
      <w:proofErr w:type="spellEnd"/>
      <w:r>
        <w:rPr>
          <w:lang w:val="en-US"/>
        </w:rPr>
        <w:t xml:space="preserve"> PMI choice performance in candidate channels.</w:t>
      </w:r>
    </w:p>
    <w:p w14:paraId="7B753EA2" w14:textId="77777777" w:rsidR="00107B3D" w:rsidRDefault="00107B3D" w:rsidP="00107B3D">
      <w:pPr>
        <w:pStyle w:val="sectionsubheader"/>
        <w:rPr>
          <w:lang w:val="en-US"/>
        </w:rPr>
      </w:pPr>
      <w:r>
        <w:rPr>
          <w:lang w:val="en-US"/>
        </w:rPr>
        <w:t>4T4R 4</w:t>
      </w:r>
      <w:r w:rsidRPr="00E27A89">
        <w:rPr>
          <w:lang w:val="en-US"/>
        </w:rPr>
        <w:t xml:space="preserve"> Layer PDSCH TPUT</w:t>
      </w:r>
    </w:p>
    <w:p w14:paraId="40815DA0" w14:textId="77777777" w:rsidR="00107B3D" w:rsidRDefault="00107B3D" w:rsidP="00107B3D">
      <w:pPr>
        <w:pStyle w:val="RAN4proposal"/>
        <w:rPr>
          <w:lang w:val="en-US"/>
        </w:rPr>
      </w:pPr>
      <w:r w:rsidRPr="00632E64">
        <w:rPr>
          <w:lang w:val="en-US"/>
        </w:rPr>
        <w:t>4T</w:t>
      </w:r>
      <w:r>
        <w:rPr>
          <w:lang w:val="en-US"/>
        </w:rPr>
        <w:t>4</w:t>
      </w:r>
      <w:r w:rsidRPr="00632E64">
        <w:rPr>
          <w:lang w:val="en-US"/>
        </w:rPr>
        <w:t>R 4 Layer PDSCH TPUT</w:t>
      </w:r>
      <w:r>
        <w:rPr>
          <w:lang w:val="en-US"/>
        </w:rPr>
        <w:t>: Compare receiver performance between different contributors in 827 CDLC UMa (+DMD modifications) and TDLC. Encourage receiver variation analysis. Use random and fixed precoding with fixed PMI chosen via PMI choice histograms.</w:t>
      </w:r>
    </w:p>
    <w:p w14:paraId="7933A07E" w14:textId="77777777" w:rsidR="00107B3D" w:rsidRDefault="00107B3D" w:rsidP="00107B3D">
      <w:pPr>
        <w:pStyle w:val="sectionsubheader"/>
        <w:rPr>
          <w:lang w:val="en-US"/>
        </w:rPr>
      </w:pPr>
      <w:r>
        <w:rPr>
          <w:lang w:val="en-US"/>
        </w:rPr>
        <w:t>4T8R 4</w:t>
      </w:r>
      <w:r w:rsidRPr="00E27A89">
        <w:rPr>
          <w:lang w:val="en-US"/>
        </w:rPr>
        <w:t xml:space="preserve"> Layer </w:t>
      </w:r>
      <w:r>
        <w:rPr>
          <w:lang w:val="en-US"/>
        </w:rPr>
        <w:t>PMI</w:t>
      </w:r>
    </w:p>
    <w:p w14:paraId="593175D8" w14:textId="77777777" w:rsidR="00107B3D" w:rsidRPr="001F67C6" w:rsidRDefault="00107B3D" w:rsidP="00107B3D">
      <w:pPr>
        <w:pStyle w:val="RAN4proposal"/>
        <w:rPr>
          <w:lang w:val="en-US"/>
        </w:rPr>
      </w:pPr>
      <w:r>
        <w:rPr>
          <w:lang w:val="en-US"/>
        </w:rPr>
        <w:t>4T8R 4</w:t>
      </w:r>
      <w:r w:rsidRPr="00E27A89">
        <w:rPr>
          <w:lang w:val="en-US"/>
        </w:rPr>
        <w:t xml:space="preserve"> </w:t>
      </w:r>
      <w:r w:rsidRPr="001A1469">
        <w:rPr>
          <w:lang w:val="en-US"/>
        </w:rPr>
        <w:t>Layer PMI</w:t>
      </w:r>
      <w:r>
        <w:rPr>
          <w:lang w:val="en-US"/>
        </w:rPr>
        <w:t xml:space="preserve">: Compare and align </w:t>
      </w:r>
      <w:proofErr w:type="spellStart"/>
      <w:r>
        <w:rPr>
          <w:lang w:val="en-US"/>
        </w:rPr>
        <w:t>typeI</w:t>
      </w:r>
      <w:proofErr w:type="spellEnd"/>
      <w:r>
        <w:rPr>
          <w:lang w:val="en-US"/>
        </w:rPr>
        <w:t xml:space="preserve"> CB PMI choice histograms</w:t>
      </w:r>
      <w:r w:rsidRPr="001F67C6">
        <w:rPr>
          <w:lang w:val="en-US"/>
        </w:rPr>
        <w:t xml:space="preserve"> </w:t>
      </w:r>
      <w:r>
        <w:rPr>
          <w:lang w:val="en-US"/>
        </w:rPr>
        <w:t>in candidate channels.</w:t>
      </w:r>
    </w:p>
    <w:p w14:paraId="5982B8EF" w14:textId="77777777" w:rsidR="00107B3D" w:rsidRPr="001F67C6" w:rsidRDefault="00107B3D" w:rsidP="00107B3D">
      <w:pPr>
        <w:pStyle w:val="RAN4proposal"/>
        <w:rPr>
          <w:lang w:val="en-US"/>
        </w:rPr>
      </w:pPr>
      <w:r>
        <w:rPr>
          <w:lang w:val="en-US"/>
        </w:rPr>
        <w:t>4T8R 4</w:t>
      </w:r>
      <w:r w:rsidRPr="00E27A89">
        <w:rPr>
          <w:lang w:val="en-US"/>
        </w:rPr>
        <w:t xml:space="preserve"> </w:t>
      </w:r>
      <w:r w:rsidRPr="001A1469">
        <w:rPr>
          <w:lang w:val="en-US"/>
        </w:rPr>
        <w:t>Layer PMI</w:t>
      </w:r>
      <w:r>
        <w:rPr>
          <w:lang w:val="en-US"/>
        </w:rPr>
        <w:t xml:space="preserve">: Compare and align </w:t>
      </w:r>
      <w:proofErr w:type="spellStart"/>
      <w:r w:rsidRPr="006E3FF1">
        <w:rPr>
          <w:lang w:val="en-US"/>
        </w:rPr>
        <w:t>TypeI</w:t>
      </w:r>
      <w:proofErr w:type="spellEnd"/>
      <w:r w:rsidRPr="006E3FF1">
        <w:rPr>
          <w:lang w:val="en-US"/>
        </w:rPr>
        <w:t xml:space="preserve"> vs. </w:t>
      </w:r>
      <w:proofErr w:type="spellStart"/>
      <w:r w:rsidRPr="006E3FF1">
        <w:rPr>
          <w:lang w:val="en-US"/>
        </w:rPr>
        <w:t>eTypeII</w:t>
      </w:r>
      <w:proofErr w:type="spellEnd"/>
      <w:r>
        <w:rPr>
          <w:lang w:val="en-US"/>
        </w:rPr>
        <w:t xml:space="preserve"> PMI choice performance in candidate channels.</w:t>
      </w:r>
    </w:p>
    <w:p w14:paraId="45D84D73" w14:textId="77777777" w:rsidR="00107B3D" w:rsidRDefault="00107B3D" w:rsidP="00107B3D">
      <w:pPr>
        <w:pStyle w:val="sectionsubheader"/>
        <w:rPr>
          <w:lang w:val="en-US"/>
        </w:rPr>
      </w:pPr>
      <w:r>
        <w:rPr>
          <w:lang w:val="en-US"/>
        </w:rPr>
        <w:t>Other</w:t>
      </w:r>
    </w:p>
    <w:p w14:paraId="64D82C59" w14:textId="77777777" w:rsidR="00107B3D" w:rsidRDefault="00107B3D" w:rsidP="00107B3D">
      <w:pPr>
        <w:pStyle w:val="RAN4observation0"/>
        <w:rPr>
          <w:lang w:val="en-US"/>
        </w:rPr>
      </w:pPr>
      <w:r>
        <w:rPr>
          <w:lang w:val="en-US"/>
        </w:rPr>
        <w:t>Further use cases, where SCMs are necessary in RAN4 demod to achieve reasonable performance requirements are, e.g., CQI, FDD reciprocity compression CBs, and Doppler compression CBs, those are however currently outside of the scope of this study.</w:t>
      </w:r>
    </w:p>
    <w:p w14:paraId="600A6145" w14:textId="64135041" w:rsidR="00107B3D" w:rsidRDefault="00107B3D" w:rsidP="00107B3D">
      <w:pPr>
        <w:ind w:left="720"/>
        <w:rPr>
          <w:lang w:val="en-US"/>
        </w:rPr>
      </w:pPr>
      <w:r>
        <w:rPr>
          <w:lang w:val="en-US"/>
        </w:rPr>
        <w:t xml:space="preserve">= </w:t>
      </w:r>
      <w:r>
        <w:rPr>
          <w:lang w:val="en-US"/>
        </w:rPr>
        <w:t>Test cases for MU-MIMO</w:t>
      </w:r>
    </w:p>
    <w:p w14:paraId="3C9EFAB8" w14:textId="77777777" w:rsidR="00107B3D" w:rsidRPr="005D6BBF" w:rsidRDefault="00107B3D" w:rsidP="00107B3D">
      <w:pPr>
        <w:pStyle w:val="sectionsubheader"/>
        <w:rPr>
          <w:lang w:val="en-US"/>
        </w:rPr>
      </w:pPr>
      <w:r w:rsidRPr="00253589">
        <w:rPr>
          <w:lang w:val="en-US"/>
        </w:rPr>
        <w:t xml:space="preserve">4T4R </w:t>
      </w:r>
      <w:r>
        <w:rPr>
          <w:lang w:val="en-US"/>
        </w:rPr>
        <w:t>(2+2)</w:t>
      </w:r>
      <w:r w:rsidRPr="00253589">
        <w:rPr>
          <w:lang w:val="en-US"/>
        </w:rPr>
        <w:t xml:space="preserve"> Layer PDSCH TPUT</w:t>
      </w:r>
      <w:r>
        <w:rPr>
          <w:lang w:val="en-US"/>
        </w:rPr>
        <w:t xml:space="preserve"> (in SCMU and MCMU)</w:t>
      </w:r>
    </w:p>
    <w:p w14:paraId="7337944A" w14:textId="77777777" w:rsidR="00107B3D" w:rsidRPr="001F67C6" w:rsidRDefault="00107B3D" w:rsidP="00107B3D">
      <w:pPr>
        <w:pStyle w:val="RAN4proposal"/>
        <w:rPr>
          <w:lang w:val="en-US"/>
        </w:rPr>
      </w:pPr>
      <w:r w:rsidRPr="001F67C6">
        <w:rPr>
          <w:lang w:val="en-US"/>
        </w:rPr>
        <w:t>4T4R (2+2) Layer PDSCH TPUT</w:t>
      </w:r>
      <w:r>
        <w:rPr>
          <w:lang w:val="en-US"/>
        </w:rPr>
        <w:t xml:space="preserve">: Compare R-ML, IRC, and E-IRC implementation performance </w:t>
      </w:r>
      <w:r w:rsidRPr="001F67C6">
        <w:rPr>
          <w:lang w:val="en-US"/>
        </w:rPr>
        <w:t>in candidate channels.</w:t>
      </w:r>
      <w:r>
        <w:rPr>
          <w:lang w:val="en-US"/>
        </w:rPr>
        <w:t xml:space="preserve"> Model interference via random and orthogonal MU precoders at transmitter side. Extend channel model candidates to multi-cell MU, compare both multi-cell and single-cell MU setups.</w:t>
      </w:r>
    </w:p>
    <w:p w14:paraId="2BF6A750" w14:textId="77777777" w:rsidR="00107B3D" w:rsidRPr="005D6BBF" w:rsidRDefault="00107B3D" w:rsidP="00107B3D">
      <w:pPr>
        <w:pStyle w:val="sectionsubheader"/>
        <w:rPr>
          <w:lang w:val="en-US"/>
        </w:rPr>
      </w:pPr>
      <w:r w:rsidRPr="00253589">
        <w:rPr>
          <w:lang w:val="en-US"/>
        </w:rPr>
        <w:t xml:space="preserve">4T4R </w:t>
      </w:r>
      <w:r>
        <w:rPr>
          <w:lang w:val="en-US"/>
        </w:rPr>
        <w:t>(2+2)</w:t>
      </w:r>
      <w:r w:rsidRPr="00253589">
        <w:rPr>
          <w:lang w:val="en-US"/>
        </w:rPr>
        <w:t xml:space="preserve"> Layer </w:t>
      </w:r>
      <w:r>
        <w:rPr>
          <w:lang w:val="en-US"/>
        </w:rPr>
        <w:t>PMI (in SCMU and MCMU)</w:t>
      </w:r>
    </w:p>
    <w:p w14:paraId="59D64DA0" w14:textId="77777777" w:rsidR="00107B3D" w:rsidRDefault="00107B3D" w:rsidP="00107B3D">
      <w:pPr>
        <w:pStyle w:val="RAN4proposal"/>
        <w:rPr>
          <w:lang w:val="en-US"/>
        </w:rPr>
      </w:pPr>
      <w:r w:rsidRPr="001F67C6">
        <w:rPr>
          <w:lang w:val="en-US"/>
        </w:rPr>
        <w:t xml:space="preserve">4T4R (2+2) Layer </w:t>
      </w:r>
      <w:r>
        <w:rPr>
          <w:lang w:val="en-US"/>
        </w:rPr>
        <w:t xml:space="preserve">PMI: Compare </w:t>
      </w:r>
      <w:proofErr w:type="spellStart"/>
      <w:r w:rsidRPr="006E3FF1">
        <w:rPr>
          <w:lang w:val="en-US"/>
        </w:rPr>
        <w:t>TypeI</w:t>
      </w:r>
      <w:proofErr w:type="spellEnd"/>
      <w:r w:rsidRPr="006E3FF1">
        <w:rPr>
          <w:lang w:val="en-US"/>
        </w:rPr>
        <w:t xml:space="preserve"> vs. </w:t>
      </w:r>
      <w:proofErr w:type="spellStart"/>
      <w:r w:rsidRPr="006E3FF1">
        <w:rPr>
          <w:lang w:val="en-US"/>
        </w:rPr>
        <w:t>eTypeII</w:t>
      </w:r>
      <w:proofErr w:type="spellEnd"/>
      <w:r>
        <w:rPr>
          <w:lang w:val="en-US"/>
        </w:rPr>
        <w:t xml:space="preserve"> PMI choice performance in candidate channels in the presence of single cell MU interference.</w:t>
      </w:r>
    </w:p>
    <w:p w14:paraId="0D6CC71F" w14:textId="77777777" w:rsidR="00107B3D" w:rsidRDefault="00107B3D" w:rsidP="00107B3D">
      <w:pPr>
        <w:pStyle w:val="RAN4proposal"/>
        <w:rPr>
          <w:lang w:val="en-US"/>
        </w:rPr>
      </w:pPr>
      <w:r w:rsidRPr="001F67C6">
        <w:rPr>
          <w:lang w:val="en-US"/>
        </w:rPr>
        <w:t xml:space="preserve">4T4R (2+2) Layer </w:t>
      </w:r>
      <w:r>
        <w:rPr>
          <w:lang w:val="en-US"/>
        </w:rPr>
        <w:t xml:space="preserve">PMI: With lower priority, compare </w:t>
      </w:r>
      <w:proofErr w:type="spellStart"/>
      <w:r w:rsidRPr="006E3FF1">
        <w:rPr>
          <w:lang w:val="en-US"/>
        </w:rPr>
        <w:t>TypeI</w:t>
      </w:r>
      <w:proofErr w:type="spellEnd"/>
      <w:r w:rsidRPr="006E3FF1">
        <w:rPr>
          <w:lang w:val="en-US"/>
        </w:rPr>
        <w:t xml:space="preserve"> vs. </w:t>
      </w:r>
      <w:proofErr w:type="spellStart"/>
      <w:r w:rsidRPr="006E3FF1">
        <w:rPr>
          <w:lang w:val="en-US"/>
        </w:rPr>
        <w:t>eTypeII</w:t>
      </w:r>
      <w:proofErr w:type="spellEnd"/>
      <w:r>
        <w:rPr>
          <w:lang w:val="en-US"/>
        </w:rPr>
        <w:t xml:space="preserve"> PMI choice performance in candidate channels in the presence of multi cell MU interference.</w:t>
      </w:r>
    </w:p>
    <w:p w14:paraId="211FBB7E" w14:textId="77777777" w:rsidR="00107B3D" w:rsidRDefault="00107B3D" w:rsidP="00107B3D">
      <w:pPr>
        <w:rPr>
          <w:lang w:val="en-US"/>
        </w:rPr>
      </w:pPr>
    </w:p>
    <w:p w14:paraId="1BC2C49C" w14:textId="6F39C1D0" w:rsidR="00107B3D" w:rsidRDefault="00107B3D" w:rsidP="00107B3D">
      <w:pPr>
        <w:rPr>
          <w:lang w:val="en-US"/>
        </w:rPr>
      </w:pPr>
      <w:r>
        <w:rPr>
          <w:lang w:val="en-US"/>
        </w:rPr>
        <w:t xml:space="preserve">== </w:t>
      </w:r>
      <w:r w:rsidRPr="00FA00BB">
        <w:rPr>
          <w:lang w:val="en-US"/>
        </w:rPr>
        <w:t>TDL Based Methodologies</w:t>
      </w:r>
    </w:p>
    <w:p w14:paraId="2954B6F9" w14:textId="6688C1DD" w:rsidR="00107B3D" w:rsidRDefault="00107B3D" w:rsidP="00107B3D">
      <w:pPr>
        <w:ind w:left="720"/>
        <w:rPr>
          <w:lang w:val="en-US"/>
        </w:rPr>
      </w:pPr>
      <w:r>
        <w:rPr>
          <w:lang w:val="en-US"/>
        </w:rPr>
        <w:t xml:space="preserve">= </w:t>
      </w:r>
      <w:r w:rsidRPr="0083306D">
        <w:rPr>
          <w:lang w:val="en-US"/>
        </w:rPr>
        <w:t>Tap Delay Line Parameters</w:t>
      </w:r>
    </w:p>
    <w:p w14:paraId="65B4EE51" w14:textId="77777777" w:rsidR="00107B3D" w:rsidRPr="005D7517" w:rsidRDefault="00107B3D" w:rsidP="00107B3D">
      <w:pPr>
        <w:pStyle w:val="RAN4proposal"/>
        <w:rPr>
          <w:lang w:val="en-US"/>
        </w:rPr>
      </w:pPr>
      <w:r w:rsidRPr="005D7517">
        <w:rPr>
          <w:lang w:val="en-US"/>
        </w:rPr>
        <w:t xml:space="preserve">Use at least TDLC 300-100 ULA Low, TDLC 300-10 ULA Low, and TDLC 300-100 </w:t>
      </w:r>
      <w:proofErr w:type="spellStart"/>
      <w:r w:rsidRPr="005D7517">
        <w:rPr>
          <w:lang w:val="en-US"/>
        </w:rPr>
        <w:t>medA</w:t>
      </w:r>
      <w:proofErr w:type="spellEnd"/>
      <w:r w:rsidRPr="005D7517">
        <w:rPr>
          <w:lang w:val="en-US"/>
        </w:rPr>
        <w:t xml:space="preserve"> for comparison studies.</w:t>
      </w:r>
    </w:p>
    <w:p w14:paraId="4F470132" w14:textId="6C4F00DE" w:rsidR="00107B3D" w:rsidRDefault="00107B3D" w:rsidP="00107B3D">
      <w:pPr>
        <w:ind w:left="720"/>
        <w:rPr>
          <w:lang w:val="en-US"/>
        </w:rPr>
      </w:pPr>
      <w:r>
        <w:rPr>
          <w:lang w:val="en-US"/>
        </w:rPr>
        <w:t xml:space="preserve">= </w:t>
      </w:r>
      <w:r>
        <w:rPr>
          <w:lang w:val="en-US"/>
        </w:rPr>
        <w:t>TDL Model Extensions</w:t>
      </w:r>
    </w:p>
    <w:p w14:paraId="101C525C" w14:textId="77777777" w:rsidR="00107B3D" w:rsidRDefault="00107B3D" w:rsidP="00107B3D">
      <w:pPr>
        <w:pStyle w:val="RAN4observation0"/>
        <w:rPr>
          <w:lang w:val="en-US"/>
        </w:rPr>
      </w:pPr>
      <w:r w:rsidRPr="006F66D0">
        <w:rPr>
          <w:lang w:val="en-US"/>
        </w:rPr>
        <w:t>Using</w:t>
      </w:r>
      <w:r>
        <w:rPr>
          <w:lang w:val="en-US"/>
        </w:rPr>
        <w:t xml:space="preserve"> newly conceived TDL extensions to model expectations from spatial MIMO channels, </w:t>
      </w:r>
      <w:r w:rsidRPr="006F66D0">
        <w:rPr>
          <w:lang w:val="en-US"/>
        </w:rPr>
        <w:t>would require extensive statistical and behavioral analysis to validate</w:t>
      </w:r>
      <w:r>
        <w:rPr>
          <w:lang w:val="en-US"/>
        </w:rPr>
        <w:t xml:space="preserve"> the new model.</w:t>
      </w:r>
    </w:p>
    <w:p w14:paraId="09933532" w14:textId="0A3CE4FA" w:rsidR="00107B3D" w:rsidRPr="00107B3D" w:rsidRDefault="00107B3D" w:rsidP="00107B3D">
      <w:pPr>
        <w:pStyle w:val="RAN4proposal"/>
        <w:rPr>
          <w:lang w:val="en-US"/>
        </w:rPr>
      </w:pPr>
      <w:r>
        <w:rPr>
          <w:lang w:val="en-US"/>
        </w:rPr>
        <w:t>RAN4 to not consider TDL based models to conceive new SCMs.</w:t>
      </w:r>
    </w:p>
    <w:p w14:paraId="6F6C6C0B" w14:textId="77777777" w:rsidR="00107B3D" w:rsidRDefault="00107B3D" w:rsidP="00107B3D">
      <w:pPr>
        <w:rPr>
          <w:lang w:val="en-US"/>
        </w:rPr>
      </w:pPr>
    </w:p>
    <w:p w14:paraId="2D79DAA2" w14:textId="331C566A" w:rsidR="00107B3D" w:rsidRDefault="00107B3D" w:rsidP="00107B3D">
      <w:pPr>
        <w:rPr>
          <w:lang w:val="en-US"/>
        </w:rPr>
      </w:pPr>
      <w:r>
        <w:rPr>
          <w:lang w:val="en-US"/>
        </w:rPr>
        <w:t xml:space="preserve">== </w:t>
      </w:r>
      <w:r>
        <w:rPr>
          <w:lang w:val="en-US"/>
        </w:rPr>
        <w:t>CDL</w:t>
      </w:r>
      <w:r w:rsidRPr="00FA00BB">
        <w:rPr>
          <w:lang w:val="en-US"/>
        </w:rPr>
        <w:t xml:space="preserve"> Based Methodologies</w:t>
      </w:r>
    </w:p>
    <w:p w14:paraId="6C53FE05" w14:textId="77777777" w:rsidR="00107B3D" w:rsidRPr="000C58B0" w:rsidRDefault="00107B3D" w:rsidP="00107B3D">
      <w:pPr>
        <w:pStyle w:val="sectionsubheader"/>
        <w:rPr>
          <w:lang w:val="en-US"/>
        </w:rPr>
      </w:pPr>
      <w:r w:rsidRPr="000C58B0">
        <w:rPr>
          <w:lang w:val="en-US"/>
        </w:rPr>
        <w:t>Cluster Delay Line Parameters</w:t>
      </w:r>
    </w:p>
    <w:p w14:paraId="218E4526" w14:textId="77777777" w:rsidR="00107B3D" w:rsidRDefault="00107B3D" w:rsidP="00107B3D">
      <w:pPr>
        <w:pStyle w:val="RAN4proposal"/>
        <w:rPr>
          <w:lang w:val="en-US"/>
        </w:rPr>
      </w:pPr>
      <w:r>
        <w:rPr>
          <w:lang w:val="en-US"/>
        </w:rPr>
        <w:t xml:space="preserve">Use TR </w:t>
      </w:r>
      <w:r w:rsidRPr="00C406F6">
        <w:rPr>
          <w:lang w:val="en-US"/>
        </w:rPr>
        <w:t xml:space="preserve">38.827 UMa-CDL-C (363ns DS, 30kph velocity) with UE antenna configurations as per </w:t>
      </w:r>
      <w:r>
        <w:rPr>
          <w:lang w:val="en-US"/>
        </w:rPr>
        <w:t xml:space="preserve">WF </w:t>
      </w:r>
      <w:r w:rsidRPr="00C406F6">
        <w:rPr>
          <w:lang w:val="en-US"/>
        </w:rPr>
        <w:t>agreement</w:t>
      </w:r>
      <w:r>
        <w:rPr>
          <w:lang w:val="en-US"/>
        </w:rPr>
        <w:t xml:space="preserve"> as</w:t>
      </w:r>
      <w:r w:rsidRPr="00C406F6">
        <w:rPr>
          <w:lang w:val="en-US"/>
        </w:rPr>
        <w:t xml:space="preserve"> baseline</w:t>
      </w:r>
      <w:r>
        <w:rPr>
          <w:lang w:val="en-US"/>
        </w:rPr>
        <w:t>.</w:t>
      </w:r>
    </w:p>
    <w:p w14:paraId="69FF9A05" w14:textId="77777777" w:rsidR="00107B3D" w:rsidRDefault="00107B3D" w:rsidP="00107B3D">
      <w:pPr>
        <w:rPr>
          <w:lang w:val="en-US"/>
        </w:rPr>
      </w:pPr>
    </w:p>
    <w:p w14:paraId="71D3D9EF" w14:textId="254695D5" w:rsidR="00107B3D" w:rsidRDefault="00107B3D" w:rsidP="00107B3D">
      <w:pPr>
        <w:rPr>
          <w:lang w:val="en-US"/>
        </w:rPr>
      </w:pPr>
      <w:r>
        <w:rPr>
          <w:lang w:val="en-US"/>
        </w:rPr>
        <w:t xml:space="preserve">== </w:t>
      </w:r>
      <w:r w:rsidRPr="006F79CA">
        <w:rPr>
          <w:lang w:val="en-US"/>
        </w:rPr>
        <w:t>Testability and TE aspects</w:t>
      </w:r>
    </w:p>
    <w:p w14:paraId="7CB39170" w14:textId="77777777" w:rsidR="00107B3D" w:rsidRDefault="00107B3D" w:rsidP="00107B3D">
      <w:pPr>
        <w:pStyle w:val="RAN4proposal"/>
        <w:rPr>
          <w:lang w:val="en-US"/>
        </w:rPr>
      </w:pPr>
      <w:r>
        <w:rPr>
          <w:lang w:val="en-US"/>
        </w:rPr>
        <w:t xml:space="preserve">RAN4 to consider the </w:t>
      </w:r>
      <w:r w:rsidRPr="00616E78">
        <w:rPr>
          <w:lang w:val="en-US"/>
        </w:rPr>
        <w:t>827 CDL</w:t>
      </w:r>
      <w:r>
        <w:rPr>
          <w:lang w:val="en-US"/>
        </w:rPr>
        <w:t xml:space="preserve"> model as feasible, implemented, and without additional impact to testing time above TDL+antCorr levels.</w:t>
      </w:r>
    </w:p>
    <w:p w14:paraId="5831ACF9" w14:textId="77777777" w:rsidR="00107B3D" w:rsidRDefault="00107B3D" w:rsidP="00107B3D">
      <w:pPr>
        <w:rPr>
          <w:lang w:val="en-US"/>
        </w:rPr>
      </w:pPr>
    </w:p>
    <w:p w14:paraId="04C59EA8" w14:textId="074FA988" w:rsidR="00107B3D" w:rsidRDefault="00107B3D" w:rsidP="00107B3D">
      <w:pPr>
        <w:rPr>
          <w:lang w:val="en-US"/>
        </w:rPr>
      </w:pPr>
      <w:r>
        <w:rPr>
          <w:lang w:val="en-US"/>
        </w:rPr>
        <w:t xml:space="preserve">== </w:t>
      </w:r>
      <w:r w:rsidRPr="00B05AB1">
        <w:rPr>
          <w:lang w:val="en-US"/>
        </w:rPr>
        <w:t>Requirements and Other</w:t>
      </w:r>
    </w:p>
    <w:p w14:paraId="5E0E2F4B" w14:textId="77777777" w:rsidR="00107B3D" w:rsidRDefault="00107B3D" w:rsidP="00107B3D">
      <w:pPr>
        <w:pStyle w:val="RAN4proposal"/>
        <w:rPr>
          <w:lang w:val="en-US"/>
        </w:rPr>
      </w:pPr>
      <w:r>
        <w:rPr>
          <w:lang w:val="en-US"/>
        </w:rPr>
        <w:t>Discuss introduction of requirements following the delivery of comparison results by contributors.</w:t>
      </w:r>
    </w:p>
    <w:p w14:paraId="61392D62" w14:textId="77777777" w:rsidR="00107B3D" w:rsidRDefault="00107B3D" w:rsidP="00107B3D">
      <w:pPr>
        <w:rPr>
          <w:lang w:val="en-US"/>
        </w:rPr>
      </w:pPr>
    </w:p>
    <w:p w14:paraId="698EF0F9" w14:textId="77777777" w:rsidR="00107B3D" w:rsidRDefault="00107B3D" w:rsidP="00107B3D">
      <w:pPr>
        <w:rPr>
          <w:lang w:val="en-US"/>
        </w:rPr>
      </w:pPr>
    </w:p>
    <w:p w14:paraId="250B45F0" w14:textId="77777777" w:rsidR="004B1009" w:rsidRPr="00614DD8" w:rsidRDefault="004B1009" w:rsidP="0060543D">
      <w:pPr>
        <w:rPr>
          <w:lang w:val="en-US"/>
        </w:rPr>
      </w:pPr>
    </w:p>
    <w:p w14:paraId="1DC04EAA" w14:textId="377777A6" w:rsidR="003B659E" w:rsidRPr="00614DD8" w:rsidRDefault="003B659E" w:rsidP="0060543D">
      <w:pPr>
        <w:pStyle w:val="RAN4H1"/>
        <w:numPr>
          <w:ilvl w:val="0"/>
          <w:numId w:val="0"/>
        </w:numPr>
        <w:ind w:left="360" w:hanging="360"/>
        <w:rPr>
          <w:lang w:val="en-US"/>
        </w:rPr>
      </w:pPr>
      <w:bookmarkStart w:id="22" w:name="_Toc116995849"/>
      <w:r w:rsidRPr="00614DD8">
        <w:rPr>
          <w:lang w:val="en-US"/>
        </w:rPr>
        <w:t>References</w:t>
      </w:r>
      <w:bookmarkEnd w:id="22"/>
    </w:p>
    <w:p w14:paraId="413E7EDF" w14:textId="3CFE3E65" w:rsidR="009D5600" w:rsidRDefault="00D0631C" w:rsidP="00AB4650">
      <w:pPr>
        <w:pStyle w:val="ListParagraph"/>
        <w:numPr>
          <w:ilvl w:val="0"/>
          <w:numId w:val="5"/>
        </w:numPr>
        <w:ind w:right="-22"/>
        <w:rPr>
          <w:lang w:val="en-US"/>
        </w:rPr>
      </w:pPr>
      <w:bookmarkStart w:id="23" w:name="_Ref114500673"/>
      <w:bookmarkStart w:id="24" w:name="_Ref174024420"/>
      <w:bookmarkEnd w:id="23"/>
      <w:r w:rsidRPr="00D0631C">
        <w:rPr>
          <w:lang w:val="en-US"/>
        </w:rPr>
        <w:t>RP-241610; “</w:t>
      </w:r>
      <w:r w:rsidRPr="00722023">
        <w:rPr>
          <w:lang w:val="en-US"/>
        </w:rPr>
        <w:t xml:space="preserve">New SID: </w:t>
      </w:r>
      <w:r w:rsidRPr="00D0631C">
        <w:rPr>
          <w:lang w:val="en-US"/>
        </w:rPr>
        <w:t>Study on spatial channel model for demodulation performance requirements”, Nokia, BT Plc et al, RAN#104, Shanghai, June 2024.</w:t>
      </w:r>
      <w:bookmarkEnd w:id="24"/>
    </w:p>
    <w:p w14:paraId="2356343E" w14:textId="730C14F3" w:rsidR="00EC1D54" w:rsidRDefault="00EC1D54" w:rsidP="00AB4650">
      <w:pPr>
        <w:pStyle w:val="ListParagraph"/>
        <w:numPr>
          <w:ilvl w:val="0"/>
          <w:numId w:val="5"/>
        </w:numPr>
        <w:ind w:right="-22"/>
        <w:rPr>
          <w:lang w:val="en-US"/>
        </w:rPr>
      </w:pPr>
      <w:bookmarkStart w:id="25" w:name="_Ref179214187"/>
      <w:r w:rsidRPr="00EC1D54">
        <w:rPr>
          <w:lang w:val="en-US"/>
        </w:rPr>
        <w:t xml:space="preserve">R4-2413606, “Way Forward for [112][327] </w:t>
      </w:r>
      <w:proofErr w:type="spellStart"/>
      <w:r w:rsidRPr="00EC1D54">
        <w:rPr>
          <w:lang w:val="en-US"/>
        </w:rPr>
        <w:t>FS_NR_demod_SCM</w:t>
      </w:r>
      <w:proofErr w:type="spellEnd"/>
      <w:r w:rsidRPr="00EC1D54">
        <w:rPr>
          <w:lang w:val="en-US"/>
        </w:rPr>
        <w:t>”, Moderator (Nokia), RAN4#112</w:t>
      </w:r>
      <w:bookmarkEnd w:id="25"/>
      <w:r>
        <w:rPr>
          <w:lang w:val="en-US"/>
        </w:rPr>
        <w:t>.</w:t>
      </w:r>
    </w:p>
    <w:p w14:paraId="50225238" w14:textId="44A6766A" w:rsidR="00B64C5B" w:rsidRDefault="00B64C5B" w:rsidP="00AB4650">
      <w:pPr>
        <w:pStyle w:val="ListParagraph"/>
        <w:numPr>
          <w:ilvl w:val="0"/>
          <w:numId w:val="5"/>
        </w:numPr>
        <w:ind w:right="-22"/>
        <w:rPr>
          <w:lang w:val="en-US"/>
        </w:rPr>
      </w:pPr>
      <w:bookmarkStart w:id="26" w:name="_Ref179214337"/>
      <w:r w:rsidRPr="00B64C5B">
        <w:rPr>
          <w:lang w:val="en-US"/>
        </w:rPr>
        <w:t>R4-2411300</w:t>
      </w:r>
      <w:r>
        <w:rPr>
          <w:lang w:val="en-US"/>
        </w:rPr>
        <w:t xml:space="preserve">, </w:t>
      </w:r>
      <w:r w:rsidR="00FE7794" w:rsidRPr="00FE7794">
        <w:rPr>
          <w:lang w:val="en-US"/>
        </w:rPr>
        <w:t>Discussion on Spatial Channel Model for Demodulation Performance Requirements</w:t>
      </w:r>
      <w:r w:rsidR="00FE7794">
        <w:rPr>
          <w:lang w:val="en-US"/>
        </w:rPr>
        <w:t>, Nokia, RAN4#112.</w:t>
      </w:r>
      <w:bookmarkEnd w:id="26"/>
    </w:p>
    <w:p w14:paraId="6FEA2CBC" w14:textId="1D030951" w:rsidR="00FE7794" w:rsidRDefault="00FE7794" w:rsidP="00FE7794">
      <w:pPr>
        <w:pStyle w:val="ListParagraph"/>
        <w:numPr>
          <w:ilvl w:val="0"/>
          <w:numId w:val="5"/>
        </w:numPr>
        <w:ind w:right="-22"/>
        <w:rPr>
          <w:lang w:val="en-US"/>
        </w:rPr>
      </w:pPr>
      <w:bookmarkStart w:id="27" w:name="_Ref179214347"/>
      <w:r w:rsidRPr="00B64C5B">
        <w:rPr>
          <w:lang w:val="en-US"/>
        </w:rPr>
        <w:t>R4-241130</w:t>
      </w:r>
      <w:r>
        <w:rPr>
          <w:lang w:val="en-US"/>
        </w:rPr>
        <w:t>1</w:t>
      </w:r>
      <w:r>
        <w:rPr>
          <w:lang w:val="en-US"/>
        </w:rPr>
        <w:t xml:space="preserve">, </w:t>
      </w:r>
      <w:r w:rsidR="0060222A" w:rsidRPr="0060222A">
        <w:rPr>
          <w:lang w:val="en-US"/>
        </w:rPr>
        <w:t>“Simulation Results and CDL Implementation for Spatial Channel Model for Demodulation Performance Requirements”, Nokia, RAN4#112</w:t>
      </w:r>
      <w:r>
        <w:rPr>
          <w:lang w:val="en-US"/>
        </w:rPr>
        <w:t>.</w:t>
      </w:r>
      <w:bookmarkEnd w:id="27"/>
    </w:p>
    <w:p w14:paraId="62DFF1F8" w14:textId="1FD239ED" w:rsidR="0060222A" w:rsidRDefault="00353FE0" w:rsidP="00FE7794">
      <w:pPr>
        <w:pStyle w:val="ListParagraph"/>
        <w:numPr>
          <w:ilvl w:val="0"/>
          <w:numId w:val="5"/>
        </w:numPr>
        <w:ind w:right="-22"/>
        <w:rPr>
          <w:lang w:val="en-US"/>
        </w:rPr>
      </w:pPr>
      <w:bookmarkStart w:id="28" w:name="_Ref179214355"/>
      <w:r w:rsidRPr="00353FE0">
        <w:rPr>
          <w:lang w:val="en-US"/>
        </w:rPr>
        <w:t>R4-2402277, “Discussion on 8Rx general demodulation aspects and spatial channel models”, Nokia, RAN4#110.</w:t>
      </w:r>
      <w:bookmarkEnd w:id="28"/>
    </w:p>
    <w:p w14:paraId="6A90D014" w14:textId="579DA470" w:rsidR="008E2105" w:rsidRPr="008E2105" w:rsidRDefault="008E2105" w:rsidP="00FE7794">
      <w:pPr>
        <w:pStyle w:val="ListParagraph"/>
        <w:numPr>
          <w:ilvl w:val="0"/>
          <w:numId w:val="5"/>
        </w:numPr>
        <w:ind w:right="-22"/>
        <w:rPr>
          <w:lang w:val="en-US"/>
        </w:rPr>
      </w:pPr>
      <w:bookmarkStart w:id="29" w:name="_Ref179214509"/>
      <w:r w:rsidRPr="00BD66A7">
        <w:t>R4-2415283</w:t>
      </w:r>
      <w:r>
        <w:t xml:space="preserve">, </w:t>
      </w:r>
      <w:r w:rsidRPr="008E2105">
        <w:t>Simulation Results and CDL Implementation for Spatial Channel Model for Demodulation Performance Requirements</w:t>
      </w:r>
      <w:r>
        <w:t>, Nokia, RAN4#112bis.</w:t>
      </w:r>
      <w:bookmarkEnd w:id="29"/>
    </w:p>
    <w:p w14:paraId="5B1F5250" w14:textId="3AEED2F6" w:rsidR="008E2105" w:rsidRPr="00B74461" w:rsidRDefault="008E2105" w:rsidP="00FE7794">
      <w:pPr>
        <w:pStyle w:val="ListParagraph"/>
        <w:numPr>
          <w:ilvl w:val="0"/>
          <w:numId w:val="5"/>
        </w:numPr>
        <w:ind w:right="-22"/>
        <w:rPr>
          <w:lang w:val="en-US"/>
        </w:rPr>
      </w:pPr>
      <w:bookmarkStart w:id="30" w:name="_Ref179214533"/>
      <w:r w:rsidRPr="00D77E9F">
        <w:rPr>
          <w:lang w:val="en-US"/>
        </w:rPr>
        <w:t>R4-2415673</w:t>
      </w:r>
      <w:r>
        <w:rPr>
          <w:lang w:val="en-US"/>
        </w:rPr>
        <w:t xml:space="preserve">, </w:t>
      </w:r>
      <w:r w:rsidR="00B74461" w:rsidRPr="00B74461">
        <w:rPr>
          <w:lang w:val="en-US"/>
        </w:rPr>
        <w:t>Further observations from deployment and MU-MIMO use cases for SCM evaluation</w:t>
      </w:r>
      <w:r w:rsidR="00B74461">
        <w:rPr>
          <w:lang w:val="en-US"/>
        </w:rPr>
        <w:t xml:space="preserve">, BT plc, </w:t>
      </w:r>
      <w:r w:rsidR="00B74461">
        <w:t>RAN4#112bis.</w:t>
      </w:r>
      <w:bookmarkEnd w:id="30"/>
    </w:p>
    <w:p w14:paraId="5EDEE1EB" w14:textId="3B4AD264" w:rsidR="00B74461" w:rsidRPr="00812AAE" w:rsidRDefault="00B74461" w:rsidP="00FE7794">
      <w:pPr>
        <w:pStyle w:val="ListParagraph"/>
        <w:numPr>
          <w:ilvl w:val="0"/>
          <w:numId w:val="5"/>
        </w:numPr>
        <w:ind w:right="-22"/>
        <w:rPr>
          <w:lang w:val="en-US"/>
        </w:rPr>
      </w:pPr>
      <w:bookmarkStart w:id="31" w:name="_Ref179214558"/>
      <w:r w:rsidRPr="00B74461">
        <w:rPr>
          <w:lang w:val="en-US"/>
        </w:rPr>
        <w:t>R4-2415285</w:t>
      </w:r>
      <w:r>
        <w:rPr>
          <w:lang w:val="en-US"/>
        </w:rPr>
        <w:t xml:space="preserve">, </w:t>
      </w:r>
      <w:r w:rsidR="00140C64" w:rsidRPr="00140C64">
        <w:rPr>
          <w:lang w:val="en-US"/>
        </w:rPr>
        <w:t>TDL and CDL comparison with respect to the CSI resolution feedback</w:t>
      </w:r>
      <w:r w:rsidR="00140C64">
        <w:rPr>
          <w:lang w:val="en-US"/>
        </w:rPr>
        <w:t xml:space="preserve">, </w:t>
      </w:r>
      <w:r w:rsidR="00140C64" w:rsidRPr="00140C64">
        <w:rPr>
          <w:lang w:val="en-US"/>
        </w:rPr>
        <w:t>Orange, BT, Telecom Italia, Vodafone, Bouygues Telecom, Fraunhofer, Deutsche Telekom</w:t>
      </w:r>
      <w:r w:rsidR="00140C64">
        <w:rPr>
          <w:lang w:val="en-US"/>
        </w:rPr>
        <w:t xml:space="preserve">, </w:t>
      </w:r>
      <w:r w:rsidR="00140C64">
        <w:t>RAN4#112bis.</w:t>
      </w:r>
      <w:bookmarkEnd w:id="31"/>
    </w:p>
    <w:p w14:paraId="4200A812" w14:textId="130C1AE0" w:rsidR="00812AAE" w:rsidRPr="00FC3767" w:rsidRDefault="00812AAE" w:rsidP="00FE7794">
      <w:pPr>
        <w:pStyle w:val="ListParagraph"/>
        <w:numPr>
          <w:ilvl w:val="0"/>
          <w:numId w:val="5"/>
        </w:numPr>
        <w:ind w:right="-22"/>
        <w:rPr>
          <w:lang w:val="en-US"/>
        </w:rPr>
      </w:pPr>
      <w:r>
        <w:rPr>
          <w:lang w:val="en-US"/>
        </w:rPr>
        <w:t xml:space="preserve"> </w:t>
      </w:r>
      <w:bookmarkStart w:id="32" w:name="_Ref179215094"/>
      <w:r w:rsidR="00674991" w:rsidRPr="00674991">
        <w:rPr>
          <w:lang w:val="en-US"/>
        </w:rPr>
        <w:t>R4-2413531</w:t>
      </w:r>
      <w:r w:rsidR="00BA69F5">
        <w:rPr>
          <w:lang w:val="en-US"/>
        </w:rPr>
        <w:t xml:space="preserve">, </w:t>
      </w:r>
      <w:r w:rsidR="00BA69F5" w:rsidRPr="00BA69F5">
        <w:t xml:space="preserve">Ad-hoc meeting minutes for [112][317] </w:t>
      </w:r>
      <w:proofErr w:type="spellStart"/>
      <w:r w:rsidR="00BA69F5" w:rsidRPr="00BA69F5">
        <w:t>Demod_Maintenance</w:t>
      </w:r>
      <w:proofErr w:type="spellEnd"/>
      <w:r w:rsidR="00BA69F5">
        <w:t>, Nokia, RAN4#112.</w:t>
      </w:r>
      <w:bookmarkEnd w:id="32"/>
    </w:p>
    <w:p w14:paraId="6CBB0D1F" w14:textId="34C1EA80" w:rsidR="00FC3767" w:rsidRDefault="00FC3767" w:rsidP="00FE7794">
      <w:pPr>
        <w:pStyle w:val="ListParagraph"/>
        <w:numPr>
          <w:ilvl w:val="0"/>
          <w:numId w:val="5"/>
        </w:numPr>
        <w:ind w:right="-22"/>
        <w:rPr>
          <w:lang w:val="en-US"/>
        </w:rPr>
      </w:pPr>
      <w:bookmarkStart w:id="33" w:name="_Ref179215199"/>
      <w:r w:rsidRPr="00FC3767">
        <w:rPr>
          <w:lang w:val="en-US"/>
        </w:rPr>
        <w:t>R4-2016102, “Evaluations of Rel-16 Type II PMI testing”, Ericsson, 3GPP RAN4#97-e, Nov. 2020</w:t>
      </w:r>
      <w:bookmarkEnd w:id="33"/>
      <w:r w:rsidR="00A86EEE">
        <w:rPr>
          <w:lang w:val="en-US"/>
        </w:rPr>
        <w:t>.</w:t>
      </w:r>
    </w:p>
    <w:p w14:paraId="633D19C9" w14:textId="3BD508E4" w:rsidR="00A86EEE" w:rsidRPr="00AD76B1" w:rsidRDefault="00EC65FC" w:rsidP="00FE7794">
      <w:pPr>
        <w:pStyle w:val="ListParagraph"/>
        <w:numPr>
          <w:ilvl w:val="0"/>
          <w:numId w:val="5"/>
        </w:numPr>
        <w:ind w:right="-22"/>
        <w:rPr>
          <w:lang w:val="en-US"/>
        </w:rPr>
      </w:pPr>
      <w:bookmarkStart w:id="34" w:name="_Ref179215308"/>
      <w:r w:rsidRPr="00EC65FC">
        <w:rPr>
          <w:lang w:val="en-US"/>
        </w:rPr>
        <w:t>R4-2009858</w:t>
      </w:r>
      <w:r>
        <w:rPr>
          <w:lang w:val="en-US"/>
        </w:rPr>
        <w:t xml:space="preserve">, </w:t>
      </w:r>
      <w:r w:rsidRPr="00EC65FC">
        <w:t xml:space="preserve">On PMI reporting test case for </w:t>
      </w:r>
      <w:proofErr w:type="spellStart"/>
      <w:r w:rsidRPr="00EC65FC">
        <w:t>eType</w:t>
      </w:r>
      <w:proofErr w:type="spellEnd"/>
      <w:r w:rsidRPr="00EC65FC">
        <w:t xml:space="preserve"> II codebooks</w:t>
      </w:r>
      <w:r>
        <w:t>, Nokia, Nokia Shanghai Bell, RAN4#96-e.</w:t>
      </w:r>
      <w:bookmarkEnd w:id="34"/>
    </w:p>
    <w:p w14:paraId="4DB98F08" w14:textId="43559382" w:rsidR="00EC2571" w:rsidRPr="00E94E42" w:rsidRDefault="00AD76B1" w:rsidP="00EC2571">
      <w:pPr>
        <w:pStyle w:val="ListParagraph"/>
        <w:numPr>
          <w:ilvl w:val="0"/>
          <w:numId w:val="5"/>
        </w:numPr>
        <w:ind w:right="-22"/>
        <w:rPr>
          <w:lang w:val="en-US"/>
        </w:rPr>
      </w:pPr>
      <w:bookmarkStart w:id="35" w:name="_Ref179215417"/>
      <w:r w:rsidRPr="007277C0">
        <w:rPr>
          <w:lang w:val="en-US"/>
        </w:rPr>
        <w:t>R4-2014949</w:t>
      </w:r>
      <w:r>
        <w:rPr>
          <w:lang w:val="en-US"/>
        </w:rPr>
        <w:t xml:space="preserve">, </w:t>
      </w:r>
      <w:r w:rsidR="008A1A31" w:rsidRPr="008A1A31">
        <w:t>On PMI reporting requirements for enhanced Type II codebooks</w:t>
      </w:r>
      <w:r w:rsidR="008A1A31">
        <w:t xml:space="preserve">, </w:t>
      </w:r>
      <w:r w:rsidR="008A1A31" w:rsidRPr="008A1A31">
        <w:t>Nokia, Nokia Shanghai Bell</w:t>
      </w:r>
      <w:r w:rsidR="0068009F">
        <w:t xml:space="preserve">, </w:t>
      </w:r>
      <w:r w:rsidR="0068009F" w:rsidRPr="0068009F">
        <w:t>RAN4#97-e</w:t>
      </w:r>
      <w:r w:rsidR="0068009F">
        <w:t>.</w:t>
      </w:r>
      <w:bookmarkEnd w:id="35"/>
    </w:p>
    <w:p w14:paraId="451ECBC5" w14:textId="497C0CB9" w:rsidR="00E94E42" w:rsidRDefault="00E94E42" w:rsidP="00EC2571">
      <w:pPr>
        <w:pStyle w:val="ListParagraph"/>
        <w:numPr>
          <w:ilvl w:val="0"/>
          <w:numId w:val="5"/>
        </w:numPr>
        <w:ind w:right="-22"/>
        <w:rPr>
          <w:lang w:val="en-US"/>
        </w:rPr>
      </w:pPr>
      <w:bookmarkStart w:id="36" w:name="_Ref179215507"/>
      <w:r w:rsidRPr="00F40C82">
        <w:rPr>
          <w:lang w:val="en-US"/>
        </w:rPr>
        <w:t xml:space="preserve">R4-2017678, “Way Forward on PMI Reporting Requirement for NR </w:t>
      </w:r>
      <w:proofErr w:type="spellStart"/>
      <w:r w:rsidRPr="00F40C82">
        <w:rPr>
          <w:lang w:val="en-US"/>
        </w:rPr>
        <w:t>eMIMO</w:t>
      </w:r>
      <w:proofErr w:type="spellEnd"/>
      <w:r w:rsidRPr="00F40C82">
        <w:rPr>
          <w:lang w:val="en-US"/>
        </w:rPr>
        <w:t>”, RAN4#97-e.</w:t>
      </w:r>
      <w:bookmarkEnd w:id="36"/>
    </w:p>
    <w:p w14:paraId="0D56608E" w14:textId="45C2CFF9" w:rsidR="00E94E42" w:rsidRDefault="00E94E42" w:rsidP="00EC2571">
      <w:pPr>
        <w:pStyle w:val="ListParagraph"/>
        <w:numPr>
          <w:ilvl w:val="0"/>
          <w:numId w:val="5"/>
        </w:numPr>
        <w:ind w:right="-22"/>
        <w:rPr>
          <w:lang w:val="en-US"/>
        </w:rPr>
      </w:pPr>
      <w:bookmarkStart w:id="37" w:name="_Ref179215517"/>
      <w:r w:rsidRPr="00E46508">
        <w:rPr>
          <w:lang w:val="en-US"/>
        </w:rPr>
        <w:t xml:space="preserve">R4-2214397, “WF on UE demodulation and CSI requirements for </w:t>
      </w:r>
      <w:proofErr w:type="spellStart"/>
      <w:r w:rsidRPr="00E46508">
        <w:rPr>
          <w:lang w:val="en-US"/>
        </w:rPr>
        <w:t>feMIMO</w:t>
      </w:r>
      <w:proofErr w:type="spellEnd"/>
      <w:r w:rsidRPr="00E46508">
        <w:rPr>
          <w:lang w:val="en-US"/>
        </w:rPr>
        <w:t>”, RAN4#104b-e.</w:t>
      </w:r>
      <w:bookmarkEnd w:id="37"/>
    </w:p>
    <w:p w14:paraId="1B0F07FF" w14:textId="2AB29110" w:rsidR="00E94E42" w:rsidRPr="00C04530" w:rsidRDefault="00E94E42" w:rsidP="00EC2571">
      <w:pPr>
        <w:pStyle w:val="ListParagraph"/>
        <w:numPr>
          <w:ilvl w:val="0"/>
          <w:numId w:val="5"/>
        </w:numPr>
        <w:ind w:right="-22"/>
        <w:rPr>
          <w:lang w:val="en-US"/>
        </w:rPr>
      </w:pPr>
      <w:bookmarkStart w:id="38" w:name="_Ref179215520"/>
      <w:r w:rsidRPr="00837EAC">
        <w:rPr>
          <w:lang w:val="en-US"/>
        </w:rPr>
        <w:t>R4-2210669, “</w:t>
      </w:r>
      <w:r w:rsidRPr="00837EAC">
        <w:t xml:space="preserve">WF on CSI requirement for Rel-17 </w:t>
      </w:r>
      <w:proofErr w:type="spellStart"/>
      <w:r>
        <w:t>f</w:t>
      </w:r>
      <w:r w:rsidRPr="00837EAC">
        <w:t>eMIMO</w:t>
      </w:r>
      <w:proofErr w:type="spellEnd"/>
      <w:r>
        <w:t>”</w:t>
      </w:r>
      <w:r w:rsidRPr="00837EAC">
        <w:t>, RAN4#103-e</w:t>
      </w:r>
      <w:r>
        <w:t>.</w:t>
      </w:r>
      <w:bookmarkEnd w:id="38"/>
    </w:p>
    <w:p w14:paraId="76AE53E6" w14:textId="2F72BBA5" w:rsidR="00C04530" w:rsidRPr="001D2B58" w:rsidRDefault="00C04530" w:rsidP="00EC2571">
      <w:pPr>
        <w:pStyle w:val="ListParagraph"/>
        <w:numPr>
          <w:ilvl w:val="0"/>
          <w:numId w:val="5"/>
        </w:numPr>
        <w:ind w:right="-22"/>
        <w:rPr>
          <w:lang w:val="en-US"/>
        </w:rPr>
      </w:pPr>
      <w:bookmarkStart w:id="39" w:name="_Ref179215625"/>
      <w:r w:rsidRPr="00B643A3">
        <w:rPr>
          <w:lang w:val="en-US"/>
        </w:rPr>
        <w:t>R4-2407000</w:t>
      </w:r>
      <w:r>
        <w:rPr>
          <w:lang w:val="en-US"/>
        </w:rPr>
        <w:t xml:space="preserve">, </w:t>
      </w:r>
      <w:r w:rsidRPr="00C04530">
        <w:t>RAN4#110-bis Meeting Report</w:t>
      </w:r>
      <w:r>
        <w:t xml:space="preserve">, </w:t>
      </w:r>
      <w:r w:rsidR="001D2B58" w:rsidRPr="001D2B58">
        <w:t>ETSI MCC</w:t>
      </w:r>
      <w:r w:rsidR="001D2B58">
        <w:t xml:space="preserve">, </w:t>
      </w:r>
      <w:r w:rsidR="001D2B58" w:rsidRPr="001D2B58">
        <w:t>RAN4#111</w:t>
      </w:r>
      <w:r w:rsidR="001D2B58">
        <w:t>.</w:t>
      </w:r>
      <w:bookmarkEnd w:id="39"/>
    </w:p>
    <w:p w14:paraId="5D7A86DF" w14:textId="550EAB35" w:rsidR="001D2B58" w:rsidRPr="00293E26" w:rsidRDefault="001D2B58" w:rsidP="00EC2571">
      <w:pPr>
        <w:pStyle w:val="ListParagraph"/>
        <w:numPr>
          <w:ilvl w:val="0"/>
          <w:numId w:val="5"/>
        </w:numPr>
        <w:ind w:right="-22"/>
        <w:rPr>
          <w:lang w:val="en-US"/>
        </w:rPr>
      </w:pPr>
      <w:bookmarkStart w:id="40" w:name="_Ref179215654"/>
      <w:r w:rsidRPr="001D2B58">
        <w:rPr>
          <w:lang w:val="en-US"/>
        </w:rPr>
        <w:t>R4-2406114</w:t>
      </w:r>
      <w:r>
        <w:rPr>
          <w:lang w:val="en-US"/>
        </w:rPr>
        <w:t>,</w:t>
      </w:r>
      <w:bookmarkEnd w:id="40"/>
      <w:r>
        <w:rPr>
          <w:lang w:val="en-US"/>
        </w:rPr>
        <w:t xml:space="preserve"> </w:t>
      </w:r>
      <w:r w:rsidR="00B22932" w:rsidRPr="00B22932">
        <w:rPr>
          <w:lang w:val="en-US"/>
        </w:rPr>
        <w:t>Way Forward for [110bis][324] NR_demod_enh3_Part1</w:t>
      </w:r>
      <w:r w:rsidR="00B22932">
        <w:rPr>
          <w:lang w:val="en-US"/>
        </w:rPr>
        <w:t xml:space="preserve">, CTC, </w:t>
      </w:r>
      <w:r w:rsidR="00B22932" w:rsidRPr="00B22932">
        <w:t>RAN4#110-bis</w:t>
      </w:r>
      <w:r w:rsidR="00B22932">
        <w:t>.</w:t>
      </w:r>
    </w:p>
    <w:p w14:paraId="5FC3A96C" w14:textId="63F11D54" w:rsidR="00293E26" w:rsidRPr="008A1A31" w:rsidRDefault="00293E26" w:rsidP="00EC2571">
      <w:pPr>
        <w:pStyle w:val="ListParagraph"/>
        <w:numPr>
          <w:ilvl w:val="0"/>
          <w:numId w:val="5"/>
        </w:numPr>
        <w:ind w:right="-22"/>
        <w:rPr>
          <w:lang w:val="en-US"/>
        </w:rPr>
      </w:pPr>
      <w:bookmarkStart w:id="41" w:name="_Ref179215808"/>
      <w:r w:rsidRPr="00EA3970">
        <w:rPr>
          <w:lang w:val="en-US"/>
        </w:rPr>
        <w:t>R4-2309351</w:t>
      </w:r>
      <w:r>
        <w:rPr>
          <w:lang w:val="en-US"/>
        </w:rPr>
        <w:t>,</w:t>
      </w:r>
      <w:bookmarkEnd w:id="41"/>
      <w:r>
        <w:rPr>
          <w:lang w:val="en-US"/>
        </w:rPr>
        <w:t xml:space="preserve"> </w:t>
      </w:r>
      <w:r w:rsidR="0039264D" w:rsidRPr="0039264D">
        <w:rPr>
          <w:lang w:val="en-US"/>
        </w:rPr>
        <w:t>On MU-MIMO advanced receiver</w:t>
      </w:r>
      <w:r w:rsidR="0039264D">
        <w:rPr>
          <w:lang w:val="en-US"/>
        </w:rPr>
        <w:t xml:space="preserve">, </w:t>
      </w:r>
      <w:r w:rsidR="0039264D" w:rsidRPr="0039264D">
        <w:rPr>
          <w:lang w:val="en-US"/>
        </w:rPr>
        <w:t>Qualcomm, Inc.</w:t>
      </w:r>
      <w:r w:rsidR="0039264D">
        <w:rPr>
          <w:lang w:val="en-US"/>
        </w:rPr>
        <w:t xml:space="preserve">, </w:t>
      </w:r>
      <w:r w:rsidR="0039264D" w:rsidRPr="0039264D">
        <w:t>RAN4#107</w:t>
      </w:r>
      <w:r w:rsidR="0039264D">
        <w:t>.</w:t>
      </w:r>
    </w:p>
    <w:sectPr w:rsidR="00293E26" w:rsidRPr="008A1A31"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74C2549" w14:textId="77777777" w:rsidR="00ED0168" w:rsidRDefault="00ED0168" w:rsidP="00001C9B">
      <w:pPr>
        <w:spacing w:after="0" w:line="240" w:lineRule="auto"/>
      </w:pPr>
      <w:r>
        <w:separator/>
      </w:r>
    </w:p>
  </w:endnote>
  <w:endnote w:type="continuationSeparator" w:id="0">
    <w:p w14:paraId="271472C3" w14:textId="77777777" w:rsidR="00ED0168" w:rsidRDefault="00ED0168" w:rsidP="00001C9B">
      <w:pPr>
        <w:spacing w:after="0" w:line="240" w:lineRule="auto"/>
      </w:pPr>
      <w:r>
        <w:continuationSeparator/>
      </w:r>
    </w:p>
  </w:endnote>
  <w:endnote w:type="continuationNotice" w:id="1">
    <w:p w14:paraId="08A446D1" w14:textId="77777777" w:rsidR="00ED0168" w:rsidRDefault="00ED016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UI Semilight">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BBC20F8" w14:textId="77777777" w:rsidR="00ED0168" w:rsidRDefault="00ED0168" w:rsidP="00001C9B">
      <w:pPr>
        <w:spacing w:after="0" w:line="240" w:lineRule="auto"/>
      </w:pPr>
      <w:r>
        <w:separator/>
      </w:r>
    </w:p>
  </w:footnote>
  <w:footnote w:type="continuationSeparator" w:id="0">
    <w:p w14:paraId="5D534C6C" w14:textId="77777777" w:rsidR="00ED0168" w:rsidRDefault="00ED0168" w:rsidP="00001C9B">
      <w:pPr>
        <w:spacing w:after="0" w:line="240" w:lineRule="auto"/>
      </w:pPr>
      <w:r>
        <w:continuationSeparator/>
      </w:r>
    </w:p>
  </w:footnote>
  <w:footnote w:type="continuationNotice" w:id="1">
    <w:p w14:paraId="3DEA7646" w14:textId="77777777" w:rsidR="00ED0168" w:rsidRDefault="00ED0168">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9E521C"/>
    <w:multiLevelType w:val="hybridMultilevel"/>
    <w:tmpl w:val="670EE6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A9680C"/>
    <w:multiLevelType w:val="hybridMultilevel"/>
    <w:tmpl w:val="A49EDD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B67E16"/>
    <w:multiLevelType w:val="hybridMultilevel"/>
    <w:tmpl w:val="0BB468CA"/>
    <w:lvl w:ilvl="0" w:tplc="04090001">
      <w:start w:val="1"/>
      <w:numFmt w:val="bullet"/>
      <w:lvlText w:val=""/>
      <w:lvlJc w:val="left"/>
      <w:pPr>
        <w:ind w:left="360" w:hanging="360"/>
      </w:pPr>
      <w:rPr>
        <w:rFonts w:ascii="Symbol" w:hAnsi="Symbol" w:hint="default"/>
      </w:rPr>
    </w:lvl>
    <w:lvl w:ilvl="1" w:tplc="836EA2FE">
      <w:start w:val="2"/>
      <w:numFmt w:val="bullet"/>
      <w:lvlText w:val="-"/>
      <w:lvlJc w:val="left"/>
      <w:pPr>
        <w:ind w:left="1080" w:hanging="360"/>
      </w:pPr>
      <w:rPr>
        <w:rFonts w:ascii="Times New Roman" w:eastAsiaTheme="minorHAnsi"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F281768"/>
    <w:multiLevelType w:val="hybridMultilevel"/>
    <w:tmpl w:val="6032D7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BF15EC"/>
    <w:multiLevelType w:val="hybridMultilevel"/>
    <w:tmpl w:val="6620736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27B2149"/>
    <w:multiLevelType w:val="multilevel"/>
    <w:tmpl w:val="127B2149"/>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rPr>
    </w:lvl>
    <w:lvl w:ilvl="2">
      <w:start w:val="1"/>
      <w:numFmt w:val="bullet"/>
      <w:lvlText w:val="o"/>
      <w:lvlJc w:val="left"/>
      <w:pPr>
        <w:ind w:left="1636" w:hanging="360"/>
      </w:pPr>
      <w:rPr>
        <w:rFonts w:ascii="Courier New" w:hAnsi="Courier New" w:cs="Courier New"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numFmt w:val="bullet"/>
      <w:lvlText w:val=""/>
      <w:lvlJc w:val="left"/>
      <w:pPr>
        <w:ind w:left="4536" w:hanging="360"/>
      </w:pPr>
      <w:rPr>
        <w:rFonts w:ascii="Wingdings" w:eastAsia="SimSun" w:hAnsi="Wingdings" w:cs="Times New Roman"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7" w15:restartNumberingAfterBreak="0">
    <w:nsid w:val="1FC03469"/>
    <w:multiLevelType w:val="hybridMultilevel"/>
    <w:tmpl w:val="B6BE2BB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27471A7"/>
    <w:multiLevelType w:val="hybridMultilevel"/>
    <w:tmpl w:val="B3C641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2AD11CA"/>
    <w:multiLevelType w:val="hybridMultilevel"/>
    <w:tmpl w:val="440295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46F5D06"/>
    <w:multiLevelType w:val="hybridMultilevel"/>
    <w:tmpl w:val="FA1A46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77562E7"/>
    <w:multiLevelType w:val="hybridMultilevel"/>
    <w:tmpl w:val="12FE0F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B297B96"/>
    <w:multiLevelType w:val="multilevel"/>
    <w:tmpl w:val="2B297B96"/>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color w:val="auto"/>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3" w15:restartNumberingAfterBreak="0">
    <w:nsid w:val="30613578"/>
    <w:multiLevelType w:val="hybridMultilevel"/>
    <w:tmpl w:val="14263E4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318206B1"/>
    <w:multiLevelType w:val="hybridMultilevel"/>
    <w:tmpl w:val="BA62C3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2756BA1"/>
    <w:multiLevelType w:val="hybridMultilevel"/>
    <w:tmpl w:val="83C0E1DE"/>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6" w15:restartNumberingAfterBreak="0">
    <w:nsid w:val="3BCA02A4"/>
    <w:multiLevelType w:val="hybridMultilevel"/>
    <w:tmpl w:val="E89E9FB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40886F65"/>
    <w:multiLevelType w:val="hybridMultilevel"/>
    <w:tmpl w:val="C38EA2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57F490A"/>
    <w:multiLevelType w:val="hybridMultilevel"/>
    <w:tmpl w:val="A0543E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49312222"/>
    <w:multiLevelType w:val="hybridMultilevel"/>
    <w:tmpl w:val="710C35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9353B97"/>
    <w:multiLevelType w:val="hybridMultilevel"/>
    <w:tmpl w:val="7A464A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35F3DAB"/>
    <w:multiLevelType w:val="hybridMultilevel"/>
    <w:tmpl w:val="33EEA9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54A43E8"/>
    <w:multiLevelType w:val="hybridMultilevel"/>
    <w:tmpl w:val="AECC33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8B73482"/>
    <w:multiLevelType w:val="hybridMultilevel"/>
    <w:tmpl w:val="E64EEF58"/>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7"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B966235"/>
    <w:multiLevelType w:val="multilevel"/>
    <w:tmpl w:val="8D903A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5B9B067A"/>
    <w:multiLevelType w:val="hybridMultilevel"/>
    <w:tmpl w:val="637623F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5EBE700F"/>
    <w:multiLevelType w:val="hybridMultilevel"/>
    <w:tmpl w:val="9C8404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F947021"/>
    <w:multiLevelType w:val="hybridMultilevel"/>
    <w:tmpl w:val="D2E2B5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3EE7EA7"/>
    <w:multiLevelType w:val="hybridMultilevel"/>
    <w:tmpl w:val="2A709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67DE047B"/>
    <w:multiLevelType w:val="hybridMultilevel"/>
    <w:tmpl w:val="4824E6E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6D6175A2"/>
    <w:multiLevelType w:val="hybridMultilevel"/>
    <w:tmpl w:val="41A24F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3611E59"/>
    <w:multiLevelType w:val="hybridMultilevel"/>
    <w:tmpl w:val="F998D78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79B86B1E"/>
    <w:multiLevelType w:val="hybridMultilevel"/>
    <w:tmpl w:val="3A50830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7CC561A3"/>
    <w:multiLevelType w:val="hybridMultilevel"/>
    <w:tmpl w:val="C98A49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92749823">
    <w:abstractNumId w:val="23"/>
  </w:num>
  <w:num w:numId="2" w16cid:durableId="80681869">
    <w:abstractNumId w:val="19"/>
  </w:num>
  <w:num w:numId="3" w16cid:durableId="1566528953">
    <w:abstractNumId w:val="22"/>
  </w:num>
  <w:num w:numId="4" w16cid:durableId="1456096507">
    <w:abstractNumId w:val="33"/>
  </w:num>
  <w:num w:numId="5" w16cid:durableId="1659071369">
    <w:abstractNumId w:val="27"/>
  </w:num>
  <w:num w:numId="6" w16cid:durableId="143009612">
    <w:abstractNumId w:val="1"/>
  </w:num>
  <w:num w:numId="7" w16cid:durableId="446124709">
    <w:abstractNumId w:val="24"/>
  </w:num>
  <w:num w:numId="8" w16cid:durableId="567687746">
    <w:abstractNumId w:val="9"/>
  </w:num>
  <w:num w:numId="9" w16cid:durableId="1070688218">
    <w:abstractNumId w:val="30"/>
  </w:num>
  <w:num w:numId="10" w16cid:durableId="603078146">
    <w:abstractNumId w:val="8"/>
  </w:num>
  <w:num w:numId="11" w16cid:durableId="706176841">
    <w:abstractNumId w:val="15"/>
  </w:num>
  <w:num w:numId="12" w16cid:durableId="288510675">
    <w:abstractNumId w:val="17"/>
  </w:num>
  <w:num w:numId="13" w16cid:durableId="237862231">
    <w:abstractNumId w:val="16"/>
  </w:num>
  <w:num w:numId="14" w16cid:durableId="1960646312">
    <w:abstractNumId w:val="29"/>
  </w:num>
  <w:num w:numId="15" w16cid:durableId="1722486074">
    <w:abstractNumId w:val="5"/>
  </w:num>
  <w:num w:numId="16" w16cid:durableId="242684295">
    <w:abstractNumId w:val="7"/>
  </w:num>
  <w:num w:numId="17" w16cid:durableId="1977292514">
    <w:abstractNumId w:val="2"/>
  </w:num>
  <w:num w:numId="18" w16cid:durableId="1190097356">
    <w:abstractNumId w:val="37"/>
  </w:num>
  <w:num w:numId="19" w16cid:durableId="1435444920">
    <w:abstractNumId w:val="3"/>
  </w:num>
  <w:num w:numId="20" w16cid:durableId="828599888">
    <w:abstractNumId w:val="13"/>
  </w:num>
  <w:num w:numId="21" w16cid:durableId="411008597">
    <w:abstractNumId w:val="34"/>
  </w:num>
  <w:num w:numId="22" w16cid:durableId="1257203245">
    <w:abstractNumId w:val="4"/>
  </w:num>
  <w:num w:numId="23" w16cid:durableId="1901865902">
    <w:abstractNumId w:val="32"/>
  </w:num>
  <w:num w:numId="24" w16cid:durableId="2036347515">
    <w:abstractNumId w:val="31"/>
  </w:num>
  <w:num w:numId="25" w16cid:durableId="534974749">
    <w:abstractNumId w:val="11"/>
  </w:num>
  <w:num w:numId="26" w16cid:durableId="1133521737">
    <w:abstractNumId w:val="18"/>
  </w:num>
  <w:num w:numId="27" w16cid:durableId="781338576">
    <w:abstractNumId w:val="20"/>
  </w:num>
  <w:num w:numId="28" w16cid:durableId="2070616135">
    <w:abstractNumId w:val="0"/>
  </w:num>
  <w:num w:numId="29" w16cid:durableId="367803104">
    <w:abstractNumId w:val="35"/>
  </w:num>
  <w:num w:numId="30" w16cid:durableId="1220360370">
    <w:abstractNumId w:val="14"/>
  </w:num>
  <w:num w:numId="31" w16cid:durableId="528645641">
    <w:abstractNumId w:val="38"/>
  </w:num>
  <w:num w:numId="32" w16cid:durableId="71852766">
    <w:abstractNumId w:val="10"/>
  </w:num>
  <w:num w:numId="33" w16cid:durableId="574896988">
    <w:abstractNumId w:val="26"/>
  </w:num>
  <w:num w:numId="34" w16cid:durableId="468326137">
    <w:abstractNumId w:val="36"/>
  </w:num>
  <w:num w:numId="35" w16cid:durableId="451557915">
    <w:abstractNumId w:val="12"/>
  </w:num>
  <w:num w:numId="36" w16cid:durableId="730348126">
    <w:abstractNumId w:val="6"/>
  </w:num>
  <w:num w:numId="37" w16cid:durableId="1133255092">
    <w:abstractNumId w:val="25"/>
  </w:num>
  <w:num w:numId="38" w16cid:durableId="2005889300">
    <w:abstractNumId w:val="21"/>
  </w:num>
  <w:num w:numId="39" w16cid:durableId="1468232760">
    <w:abstractNumId w:val="28"/>
    <w:lvlOverride w:ilvl="0">
      <w:startOverride w:val="1"/>
    </w:lvlOverride>
  </w:num>
  <w:num w:numId="40" w16cid:durableId="603880591">
    <w:abstractNumId w:val="19"/>
    <w:lvlOverride w:ilvl="0">
      <w:startOverride w:val="1"/>
    </w:lvlOverride>
  </w:num>
  <w:num w:numId="41" w16cid:durableId="1622150562">
    <w:abstractNumId w:val="22"/>
    <w:lvlOverride w:ilvl="0">
      <w:startOverride w:val="1"/>
    </w:lvlOverride>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doNotDisplayPageBoundaries/>
  <w:proofState w:spelling="clean" w:grammar="clean"/>
  <w:attachedTemplate r:id="rId1"/>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CE2034"/>
    <w:rsid w:val="000002C5"/>
    <w:rsid w:val="000005BE"/>
    <w:rsid w:val="00000822"/>
    <w:rsid w:val="00000CEB"/>
    <w:rsid w:val="000011FD"/>
    <w:rsid w:val="00001383"/>
    <w:rsid w:val="000014DE"/>
    <w:rsid w:val="00001C9B"/>
    <w:rsid w:val="00003092"/>
    <w:rsid w:val="00003193"/>
    <w:rsid w:val="000031C4"/>
    <w:rsid w:val="00003257"/>
    <w:rsid w:val="00003803"/>
    <w:rsid w:val="000038F8"/>
    <w:rsid w:val="00003A01"/>
    <w:rsid w:val="00003AF2"/>
    <w:rsid w:val="00003BF3"/>
    <w:rsid w:val="00003C5D"/>
    <w:rsid w:val="000040DC"/>
    <w:rsid w:val="000048E6"/>
    <w:rsid w:val="00004B8D"/>
    <w:rsid w:val="00004B97"/>
    <w:rsid w:val="00004C23"/>
    <w:rsid w:val="00004D07"/>
    <w:rsid w:val="00004E93"/>
    <w:rsid w:val="00004EC3"/>
    <w:rsid w:val="0000543E"/>
    <w:rsid w:val="00005615"/>
    <w:rsid w:val="00005A37"/>
    <w:rsid w:val="00005BAB"/>
    <w:rsid w:val="00005D57"/>
    <w:rsid w:val="000063E1"/>
    <w:rsid w:val="00007913"/>
    <w:rsid w:val="00007D2D"/>
    <w:rsid w:val="00010290"/>
    <w:rsid w:val="000107F8"/>
    <w:rsid w:val="00010AD5"/>
    <w:rsid w:val="00010BBB"/>
    <w:rsid w:val="00010D35"/>
    <w:rsid w:val="0001113E"/>
    <w:rsid w:val="0001141D"/>
    <w:rsid w:val="000116E5"/>
    <w:rsid w:val="00011784"/>
    <w:rsid w:val="00011B6E"/>
    <w:rsid w:val="00011E25"/>
    <w:rsid w:val="0001269C"/>
    <w:rsid w:val="00012BC2"/>
    <w:rsid w:val="00012D21"/>
    <w:rsid w:val="00013173"/>
    <w:rsid w:val="00013307"/>
    <w:rsid w:val="000137C0"/>
    <w:rsid w:val="00013B30"/>
    <w:rsid w:val="00013C43"/>
    <w:rsid w:val="00013CA7"/>
    <w:rsid w:val="00013F35"/>
    <w:rsid w:val="00014022"/>
    <w:rsid w:val="000146BE"/>
    <w:rsid w:val="0001471F"/>
    <w:rsid w:val="000148BF"/>
    <w:rsid w:val="00014BBA"/>
    <w:rsid w:val="000150B8"/>
    <w:rsid w:val="00015118"/>
    <w:rsid w:val="000151EF"/>
    <w:rsid w:val="0001562C"/>
    <w:rsid w:val="00015F7C"/>
    <w:rsid w:val="000162B5"/>
    <w:rsid w:val="000168A4"/>
    <w:rsid w:val="00016B0D"/>
    <w:rsid w:val="00016BA2"/>
    <w:rsid w:val="00016EE2"/>
    <w:rsid w:val="000173EA"/>
    <w:rsid w:val="00017C06"/>
    <w:rsid w:val="0002049C"/>
    <w:rsid w:val="00020834"/>
    <w:rsid w:val="00020920"/>
    <w:rsid w:val="00020962"/>
    <w:rsid w:val="00020EB4"/>
    <w:rsid w:val="0002128B"/>
    <w:rsid w:val="0002184E"/>
    <w:rsid w:val="00021933"/>
    <w:rsid w:val="00021FB2"/>
    <w:rsid w:val="00022242"/>
    <w:rsid w:val="000223E3"/>
    <w:rsid w:val="00022921"/>
    <w:rsid w:val="00022929"/>
    <w:rsid w:val="00022CEB"/>
    <w:rsid w:val="000230C6"/>
    <w:rsid w:val="0002313D"/>
    <w:rsid w:val="0002354F"/>
    <w:rsid w:val="000239F5"/>
    <w:rsid w:val="00023B12"/>
    <w:rsid w:val="00023BA7"/>
    <w:rsid w:val="00024460"/>
    <w:rsid w:val="000246A5"/>
    <w:rsid w:val="000249FA"/>
    <w:rsid w:val="00025178"/>
    <w:rsid w:val="00025A2E"/>
    <w:rsid w:val="00025FC4"/>
    <w:rsid w:val="0002618D"/>
    <w:rsid w:val="00026393"/>
    <w:rsid w:val="000267E2"/>
    <w:rsid w:val="00026851"/>
    <w:rsid w:val="00026F30"/>
    <w:rsid w:val="00026FF6"/>
    <w:rsid w:val="000274FD"/>
    <w:rsid w:val="000276E4"/>
    <w:rsid w:val="000277DE"/>
    <w:rsid w:val="00027AD0"/>
    <w:rsid w:val="00027D57"/>
    <w:rsid w:val="0003017B"/>
    <w:rsid w:val="00030C44"/>
    <w:rsid w:val="000310F9"/>
    <w:rsid w:val="0003187F"/>
    <w:rsid w:val="000318EE"/>
    <w:rsid w:val="00031A17"/>
    <w:rsid w:val="0003249D"/>
    <w:rsid w:val="00032732"/>
    <w:rsid w:val="00032AB3"/>
    <w:rsid w:val="0003335B"/>
    <w:rsid w:val="00033AD9"/>
    <w:rsid w:val="00033D47"/>
    <w:rsid w:val="000346C3"/>
    <w:rsid w:val="000347ED"/>
    <w:rsid w:val="00034CA2"/>
    <w:rsid w:val="00035962"/>
    <w:rsid w:val="000360F6"/>
    <w:rsid w:val="00036F1C"/>
    <w:rsid w:val="00036F5B"/>
    <w:rsid w:val="00037372"/>
    <w:rsid w:val="00037B06"/>
    <w:rsid w:val="00037D5D"/>
    <w:rsid w:val="00037E25"/>
    <w:rsid w:val="00040180"/>
    <w:rsid w:val="0004020F"/>
    <w:rsid w:val="00040380"/>
    <w:rsid w:val="000404EA"/>
    <w:rsid w:val="000406A2"/>
    <w:rsid w:val="000408D6"/>
    <w:rsid w:val="00040D56"/>
    <w:rsid w:val="00040F71"/>
    <w:rsid w:val="00041549"/>
    <w:rsid w:val="00041818"/>
    <w:rsid w:val="00041891"/>
    <w:rsid w:val="000419CD"/>
    <w:rsid w:val="00041A23"/>
    <w:rsid w:val="00041B27"/>
    <w:rsid w:val="00041BDE"/>
    <w:rsid w:val="00041D26"/>
    <w:rsid w:val="00041D9B"/>
    <w:rsid w:val="00041F06"/>
    <w:rsid w:val="00042831"/>
    <w:rsid w:val="00042BF8"/>
    <w:rsid w:val="00042DA4"/>
    <w:rsid w:val="000430E7"/>
    <w:rsid w:val="0004329E"/>
    <w:rsid w:val="0004358D"/>
    <w:rsid w:val="00044D17"/>
    <w:rsid w:val="00045849"/>
    <w:rsid w:val="00045F8D"/>
    <w:rsid w:val="00046009"/>
    <w:rsid w:val="00046183"/>
    <w:rsid w:val="00046737"/>
    <w:rsid w:val="00047FA0"/>
    <w:rsid w:val="00050038"/>
    <w:rsid w:val="00050103"/>
    <w:rsid w:val="00050644"/>
    <w:rsid w:val="000507B3"/>
    <w:rsid w:val="0005096C"/>
    <w:rsid w:val="00050BC7"/>
    <w:rsid w:val="00051079"/>
    <w:rsid w:val="000519D4"/>
    <w:rsid w:val="00051A73"/>
    <w:rsid w:val="00051DAA"/>
    <w:rsid w:val="00051EE7"/>
    <w:rsid w:val="00052538"/>
    <w:rsid w:val="00052A87"/>
    <w:rsid w:val="00052C7D"/>
    <w:rsid w:val="00053358"/>
    <w:rsid w:val="00053CFC"/>
    <w:rsid w:val="000542B1"/>
    <w:rsid w:val="000549D1"/>
    <w:rsid w:val="00054A35"/>
    <w:rsid w:val="00054E7B"/>
    <w:rsid w:val="00054F74"/>
    <w:rsid w:val="000551A6"/>
    <w:rsid w:val="00055259"/>
    <w:rsid w:val="00055D24"/>
    <w:rsid w:val="00055D49"/>
    <w:rsid w:val="000568F5"/>
    <w:rsid w:val="00056ADF"/>
    <w:rsid w:val="00056C56"/>
    <w:rsid w:val="00056FA6"/>
    <w:rsid w:val="0005787D"/>
    <w:rsid w:val="00060AD7"/>
    <w:rsid w:val="00060D2E"/>
    <w:rsid w:val="00061676"/>
    <w:rsid w:val="0006169B"/>
    <w:rsid w:val="00061A35"/>
    <w:rsid w:val="00061EE4"/>
    <w:rsid w:val="000625B8"/>
    <w:rsid w:val="000626D9"/>
    <w:rsid w:val="000626FA"/>
    <w:rsid w:val="00062AC7"/>
    <w:rsid w:val="00062BA6"/>
    <w:rsid w:val="00063297"/>
    <w:rsid w:val="000639F8"/>
    <w:rsid w:val="00063A40"/>
    <w:rsid w:val="00063BE9"/>
    <w:rsid w:val="000643B5"/>
    <w:rsid w:val="000645DE"/>
    <w:rsid w:val="000649B7"/>
    <w:rsid w:val="00064E3E"/>
    <w:rsid w:val="00065142"/>
    <w:rsid w:val="000651FC"/>
    <w:rsid w:val="0006540B"/>
    <w:rsid w:val="000655F8"/>
    <w:rsid w:val="00065DF9"/>
    <w:rsid w:val="0006618D"/>
    <w:rsid w:val="00066556"/>
    <w:rsid w:val="00070206"/>
    <w:rsid w:val="00070578"/>
    <w:rsid w:val="00070B43"/>
    <w:rsid w:val="00070F78"/>
    <w:rsid w:val="00071168"/>
    <w:rsid w:val="00071461"/>
    <w:rsid w:val="00071949"/>
    <w:rsid w:val="00071B70"/>
    <w:rsid w:val="00071DFA"/>
    <w:rsid w:val="000723AA"/>
    <w:rsid w:val="000725F2"/>
    <w:rsid w:val="00072BB0"/>
    <w:rsid w:val="00072C17"/>
    <w:rsid w:val="00072CCA"/>
    <w:rsid w:val="00072D60"/>
    <w:rsid w:val="00073691"/>
    <w:rsid w:val="00073C5B"/>
    <w:rsid w:val="00074748"/>
    <w:rsid w:val="00074D3A"/>
    <w:rsid w:val="00074D8B"/>
    <w:rsid w:val="00076339"/>
    <w:rsid w:val="000763F2"/>
    <w:rsid w:val="000767D1"/>
    <w:rsid w:val="00076945"/>
    <w:rsid w:val="00076CC5"/>
    <w:rsid w:val="0007708D"/>
    <w:rsid w:val="00077F2D"/>
    <w:rsid w:val="000804DC"/>
    <w:rsid w:val="0008053D"/>
    <w:rsid w:val="00080D89"/>
    <w:rsid w:val="00080EA6"/>
    <w:rsid w:val="000818D7"/>
    <w:rsid w:val="00081AEC"/>
    <w:rsid w:val="00081C7B"/>
    <w:rsid w:val="00081D96"/>
    <w:rsid w:val="0008205C"/>
    <w:rsid w:val="00082DBA"/>
    <w:rsid w:val="00083195"/>
    <w:rsid w:val="00083803"/>
    <w:rsid w:val="000839D6"/>
    <w:rsid w:val="00083AFC"/>
    <w:rsid w:val="00085495"/>
    <w:rsid w:val="000858A8"/>
    <w:rsid w:val="00085BD1"/>
    <w:rsid w:val="00085D59"/>
    <w:rsid w:val="0008607E"/>
    <w:rsid w:val="0008612A"/>
    <w:rsid w:val="00086725"/>
    <w:rsid w:val="00087109"/>
    <w:rsid w:val="00087216"/>
    <w:rsid w:val="00087CF6"/>
    <w:rsid w:val="00090646"/>
    <w:rsid w:val="0009081F"/>
    <w:rsid w:val="0009083E"/>
    <w:rsid w:val="00090E08"/>
    <w:rsid w:val="00090E18"/>
    <w:rsid w:val="0009150B"/>
    <w:rsid w:val="00091736"/>
    <w:rsid w:val="00091980"/>
    <w:rsid w:val="00091AA7"/>
    <w:rsid w:val="00091C12"/>
    <w:rsid w:val="00091EA6"/>
    <w:rsid w:val="0009268D"/>
    <w:rsid w:val="00092750"/>
    <w:rsid w:val="00093465"/>
    <w:rsid w:val="0009388A"/>
    <w:rsid w:val="00093DC5"/>
    <w:rsid w:val="00093EDE"/>
    <w:rsid w:val="00094681"/>
    <w:rsid w:val="000954F3"/>
    <w:rsid w:val="000957A9"/>
    <w:rsid w:val="00095A19"/>
    <w:rsid w:val="00095D5C"/>
    <w:rsid w:val="000960E9"/>
    <w:rsid w:val="00096368"/>
    <w:rsid w:val="000963F4"/>
    <w:rsid w:val="00096AD6"/>
    <w:rsid w:val="00096E31"/>
    <w:rsid w:val="00097461"/>
    <w:rsid w:val="00097BE5"/>
    <w:rsid w:val="000A018A"/>
    <w:rsid w:val="000A0389"/>
    <w:rsid w:val="000A07D3"/>
    <w:rsid w:val="000A0B32"/>
    <w:rsid w:val="000A0E0E"/>
    <w:rsid w:val="000A0E25"/>
    <w:rsid w:val="000A0EA4"/>
    <w:rsid w:val="000A10BC"/>
    <w:rsid w:val="000A110D"/>
    <w:rsid w:val="000A132B"/>
    <w:rsid w:val="000A1541"/>
    <w:rsid w:val="000A1C2A"/>
    <w:rsid w:val="000A235E"/>
    <w:rsid w:val="000A29CE"/>
    <w:rsid w:val="000A2DA7"/>
    <w:rsid w:val="000A3430"/>
    <w:rsid w:val="000A4284"/>
    <w:rsid w:val="000A42B4"/>
    <w:rsid w:val="000A507A"/>
    <w:rsid w:val="000A5390"/>
    <w:rsid w:val="000A58E3"/>
    <w:rsid w:val="000A5997"/>
    <w:rsid w:val="000A5C29"/>
    <w:rsid w:val="000A5CB0"/>
    <w:rsid w:val="000A5E92"/>
    <w:rsid w:val="000A68D1"/>
    <w:rsid w:val="000A6FC8"/>
    <w:rsid w:val="000A74C9"/>
    <w:rsid w:val="000A7F2A"/>
    <w:rsid w:val="000A7F53"/>
    <w:rsid w:val="000A7FFB"/>
    <w:rsid w:val="000B0056"/>
    <w:rsid w:val="000B0A11"/>
    <w:rsid w:val="000B1090"/>
    <w:rsid w:val="000B1B2B"/>
    <w:rsid w:val="000B241C"/>
    <w:rsid w:val="000B24CA"/>
    <w:rsid w:val="000B2EC3"/>
    <w:rsid w:val="000B3508"/>
    <w:rsid w:val="000B35FA"/>
    <w:rsid w:val="000B3CC3"/>
    <w:rsid w:val="000B4300"/>
    <w:rsid w:val="000B4441"/>
    <w:rsid w:val="000B4B5B"/>
    <w:rsid w:val="000B4F49"/>
    <w:rsid w:val="000B5990"/>
    <w:rsid w:val="000B59D7"/>
    <w:rsid w:val="000B6666"/>
    <w:rsid w:val="000B6949"/>
    <w:rsid w:val="000B6A9C"/>
    <w:rsid w:val="000B6C58"/>
    <w:rsid w:val="000B6D30"/>
    <w:rsid w:val="000B6F39"/>
    <w:rsid w:val="000B70CA"/>
    <w:rsid w:val="000B7A84"/>
    <w:rsid w:val="000B7D00"/>
    <w:rsid w:val="000B7E29"/>
    <w:rsid w:val="000B7E54"/>
    <w:rsid w:val="000C0189"/>
    <w:rsid w:val="000C03C8"/>
    <w:rsid w:val="000C0B28"/>
    <w:rsid w:val="000C109E"/>
    <w:rsid w:val="000C1AFC"/>
    <w:rsid w:val="000C1B06"/>
    <w:rsid w:val="000C1C35"/>
    <w:rsid w:val="000C1F3B"/>
    <w:rsid w:val="000C2072"/>
    <w:rsid w:val="000C2137"/>
    <w:rsid w:val="000C290B"/>
    <w:rsid w:val="000C2DC0"/>
    <w:rsid w:val="000C3065"/>
    <w:rsid w:val="000C3485"/>
    <w:rsid w:val="000C3653"/>
    <w:rsid w:val="000C3C7B"/>
    <w:rsid w:val="000C4546"/>
    <w:rsid w:val="000C46AB"/>
    <w:rsid w:val="000C4A8B"/>
    <w:rsid w:val="000C5056"/>
    <w:rsid w:val="000C53CC"/>
    <w:rsid w:val="000C5642"/>
    <w:rsid w:val="000C58B0"/>
    <w:rsid w:val="000C5CAD"/>
    <w:rsid w:val="000C5D5E"/>
    <w:rsid w:val="000C648E"/>
    <w:rsid w:val="000C729F"/>
    <w:rsid w:val="000C7358"/>
    <w:rsid w:val="000C777A"/>
    <w:rsid w:val="000C7970"/>
    <w:rsid w:val="000C7CCE"/>
    <w:rsid w:val="000D0A53"/>
    <w:rsid w:val="000D0F93"/>
    <w:rsid w:val="000D188A"/>
    <w:rsid w:val="000D2381"/>
    <w:rsid w:val="000D2E29"/>
    <w:rsid w:val="000D2FD4"/>
    <w:rsid w:val="000D334C"/>
    <w:rsid w:val="000D3FCD"/>
    <w:rsid w:val="000D4178"/>
    <w:rsid w:val="000D4216"/>
    <w:rsid w:val="000D494B"/>
    <w:rsid w:val="000D4AA0"/>
    <w:rsid w:val="000D4BE7"/>
    <w:rsid w:val="000D4FAD"/>
    <w:rsid w:val="000D5829"/>
    <w:rsid w:val="000D5A38"/>
    <w:rsid w:val="000D5CBD"/>
    <w:rsid w:val="000D63F7"/>
    <w:rsid w:val="000D671B"/>
    <w:rsid w:val="000D7408"/>
    <w:rsid w:val="000D7551"/>
    <w:rsid w:val="000D7A4C"/>
    <w:rsid w:val="000E047E"/>
    <w:rsid w:val="000E0653"/>
    <w:rsid w:val="000E0706"/>
    <w:rsid w:val="000E14AE"/>
    <w:rsid w:val="000E2041"/>
    <w:rsid w:val="000E20BB"/>
    <w:rsid w:val="000E20D9"/>
    <w:rsid w:val="000E2581"/>
    <w:rsid w:val="000E2A1C"/>
    <w:rsid w:val="000E2B3C"/>
    <w:rsid w:val="000E35CB"/>
    <w:rsid w:val="000E424C"/>
    <w:rsid w:val="000E497D"/>
    <w:rsid w:val="000E4C89"/>
    <w:rsid w:val="000E4D76"/>
    <w:rsid w:val="000E4EC0"/>
    <w:rsid w:val="000E5430"/>
    <w:rsid w:val="000E54B4"/>
    <w:rsid w:val="000E5F4B"/>
    <w:rsid w:val="000E5F98"/>
    <w:rsid w:val="000E6093"/>
    <w:rsid w:val="000E6A59"/>
    <w:rsid w:val="000E6A68"/>
    <w:rsid w:val="000E6C68"/>
    <w:rsid w:val="000E7186"/>
    <w:rsid w:val="000E71D1"/>
    <w:rsid w:val="000E7431"/>
    <w:rsid w:val="000E7AF9"/>
    <w:rsid w:val="000E7E92"/>
    <w:rsid w:val="000E7FB1"/>
    <w:rsid w:val="000F0171"/>
    <w:rsid w:val="000F026D"/>
    <w:rsid w:val="000F0446"/>
    <w:rsid w:val="000F2221"/>
    <w:rsid w:val="000F24CB"/>
    <w:rsid w:val="000F2644"/>
    <w:rsid w:val="000F2BC1"/>
    <w:rsid w:val="000F2C40"/>
    <w:rsid w:val="000F30B1"/>
    <w:rsid w:val="000F329F"/>
    <w:rsid w:val="000F3362"/>
    <w:rsid w:val="000F3702"/>
    <w:rsid w:val="000F3A16"/>
    <w:rsid w:val="000F449F"/>
    <w:rsid w:val="000F4556"/>
    <w:rsid w:val="000F46AE"/>
    <w:rsid w:val="000F4859"/>
    <w:rsid w:val="000F4E41"/>
    <w:rsid w:val="000F55E5"/>
    <w:rsid w:val="000F56D3"/>
    <w:rsid w:val="000F57E5"/>
    <w:rsid w:val="000F6168"/>
    <w:rsid w:val="000F6CC1"/>
    <w:rsid w:val="000F7CC2"/>
    <w:rsid w:val="000F7D75"/>
    <w:rsid w:val="000F7FAE"/>
    <w:rsid w:val="00100190"/>
    <w:rsid w:val="0010033D"/>
    <w:rsid w:val="00100750"/>
    <w:rsid w:val="00100E41"/>
    <w:rsid w:val="00100FA5"/>
    <w:rsid w:val="00101110"/>
    <w:rsid w:val="00101760"/>
    <w:rsid w:val="001019C7"/>
    <w:rsid w:val="00101A6E"/>
    <w:rsid w:val="00101FB4"/>
    <w:rsid w:val="0010218C"/>
    <w:rsid w:val="001025C8"/>
    <w:rsid w:val="001033C2"/>
    <w:rsid w:val="0010415B"/>
    <w:rsid w:val="001057EE"/>
    <w:rsid w:val="00105D36"/>
    <w:rsid w:val="00105E29"/>
    <w:rsid w:val="0010640A"/>
    <w:rsid w:val="00106416"/>
    <w:rsid w:val="00106BF4"/>
    <w:rsid w:val="00106C04"/>
    <w:rsid w:val="00106C2C"/>
    <w:rsid w:val="00107B3D"/>
    <w:rsid w:val="00110022"/>
    <w:rsid w:val="0011027D"/>
    <w:rsid w:val="00110481"/>
    <w:rsid w:val="001106F7"/>
    <w:rsid w:val="00110BA5"/>
    <w:rsid w:val="00110C85"/>
    <w:rsid w:val="00110D42"/>
    <w:rsid w:val="00110D54"/>
    <w:rsid w:val="00110EA7"/>
    <w:rsid w:val="00111925"/>
    <w:rsid w:val="00111D53"/>
    <w:rsid w:val="00112175"/>
    <w:rsid w:val="001124D3"/>
    <w:rsid w:val="001127C9"/>
    <w:rsid w:val="00112ADF"/>
    <w:rsid w:val="00112BE6"/>
    <w:rsid w:val="00113433"/>
    <w:rsid w:val="00113798"/>
    <w:rsid w:val="00113BBA"/>
    <w:rsid w:val="00113F57"/>
    <w:rsid w:val="00113F74"/>
    <w:rsid w:val="00114498"/>
    <w:rsid w:val="001147EC"/>
    <w:rsid w:val="0011480C"/>
    <w:rsid w:val="0011483B"/>
    <w:rsid w:val="00114E02"/>
    <w:rsid w:val="00114ED4"/>
    <w:rsid w:val="00115713"/>
    <w:rsid w:val="001157BC"/>
    <w:rsid w:val="00115B88"/>
    <w:rsid w:val="00115FE1"/>
    <w:rsid w:val="00115FE8"/>
    <w:rsid w:val="001162E5"/>
    <w:rsid w:val="001165F8"/>
    <w:rsid w:val="001166D2"/>
    <w:rsid w:val="00116D3D"/>
    <w:rsid w:val="001201B5"/>
    <w:rsid w:val="001204F3"/>
    <w:rsid w:val="0012061C"/>
    <w:rsid w:val="0012085B"/>
    <w:rsid w:val="0012088B"/>
    <w:rsid w:val="00120CA0"/>
    <w:rsid w:val="00121331"/>
    <w:rsid w:val="001214EF"/>
    <w:rsid w:val="001217D8"/>
    <w:rsid w:val="001219FA"/>
    <w:rsid w:val="00121CFC"/>
    <w:rsid w:val="00122F85"/>
    <w:rsid w:val="0012301A"/>
    <w:rsid w:val="001232EE"/>
    <w:rsid w:val="0012355A"/>
    <w:rsid w:val="0012364B"/>
    <w:rsid w:val="00123CF7"/>
    <w:rsid w:val="00123F4B"/>
    <w:rsid w:val="001240DC"/>
    <w:rsid w:val="00124FB4"/>
    <w:rsid w:val="001250FC"/>
    <w:rsid w:val="0012543F"/>
    <w:rsid w:val="0012569D"/>
    <w:rsid w:val="00125A67"/>
    <w:rsid w:val="00125E14"/>
    <w:rsid w:val="00125FA6"/>
    <w:rsid w:val="00126F45"/>
    <w:rsid w:val="001279EA"/>
    <w:rsid w:val="00127DE9"/>
    <w:rsid w:val="001307B6"/>
    <w:rsid w:val="001309F2"/>
    <w:rsid w:val="00130B13"/>
    <w:rsid w:val="00130BD7"/>
    <w:rsid w:val="00130FF1"/>
    <w:rsid w:val="00131B45"/>
    <w:rsid w:val="0013205D"/>
    <w:rsid w:val="001320AF"/>
    <w:rsid w:val="00132762"/>
    <w:rsid w:val="00132817"/>
    <w:rsid w:val="00132F6A"/>
    <w:rsid w:val="0013350D"/>
    <w:rsid w:val="001336D0"/>
    <w:rsid w:val="00133913"/>
    <w:rsid w:val="00133CC3"/>
    <w:rsid w:val="00134A7E"/>
    <w:rsid w:val="00134A98"/>
    <w:rsid w:val="00134B0A"/>
    <w:rsid w:val="00134D00"/>
    <w:rsid w:val="00134E5E"/>
    <w:rsid w:val="00135608"/>
    <w:rsid w:val="001356A1"/>
    <w:rsid w:val="001356D2"/>
    <w:rsid w:val="00135722"/>
    <w:rsid w:val="001359C7"/>
    <w:rsid w:val="0013679E"/>
    <w:rsid w:val="0013694A"/>
    <w:rsid w:val="00136953"/>
    <w:rsid w:val="00136AC4"/>
    <w:rsid w:val="00137268"/>
    <w:rsid w:val="0013758D"/>
    <w:rsid w:val="001377C5"/>
    <w:rsid w:val="00137912"/>
    <w:rsid w:val="00137E5F"/>
    <w:rsid w:val="00140221"/>
    <w:rsid w:val="00140455"/>
    <w:rsid w:val="0014069C"/>
    <w:rsid w:val="00140C64"/>
    <w:rsid w:val="00140D5E"/>
    <w:rsid w:val="0014116F"/>
    <w:rsid w:val="00141D78"/>
    <w:rsid w:val="001424D6"/>
    <w:rsid w:val="001425E8"/>
    <w:rsid w:val="00142E78"/>
    <w:rsid w:val="00143799"/>
    <w:rsid w:val="00143CBD"/>
    <w:rsid w:val="00144808"/>
    <w:rsid w:val="0014505A"/>
    <w:rsid w:val="0014527E"/>
    <w:rsid w:val="001453D6"/>
    <w:rsid w:val="001474AC"/>
    <w:rsid w:val="00147746"/>
    <w:rsid w:val="00147A59"/>
    <w:rsid w:val="00147CD5"/>
    <w:rsid w:val="00147D88"/>
    <w:rsid w:val="00150385"/>
    <w:rsid w:val="00150A43"/>
    <w:rsid w:val="0015106D"/>
    <w:rsid w:val="001512A6"/>
    <w:rsid w:val="001512BB"/>
    <w:rsid w:val="0015138A"/>
    <w:rsid w:val="001513C9"/>
    <w:rsid w:val="00152C9F"/>
    <w:rsid w:val="0015356B"/>
    <w:rsid w:val="00153815"/>
    <w:rsid w:val="00153853"/>
    <w:rsid w:val="00153B17"/>
    <w:rsid w:val="00154232"/>
    <w:rsid w:val="00154627"/>
    <w:rsid w:val="00154A37"/>
    <w:rsid w:val="00154CD8"/>
    <w:rsid w:val="00154E57"/>
    <w:rsid w:val="00154F3F"/>
    <w:rsid w:val="00154FAA"/>
    <w:rsid w:val="001553AF"/>
    <w:rsid w:val="001556B5"/>
    <w:rsid w:val="001560FD"/>
    <w:rsid w:val="00157837"/>
    <w:rsid w:val="001579D3"/>
    <w:rsid w:val="00157B87"/>
    <w:rsid w:val="00157EE5"/>
    <w:rsid w:val="00160140"/>
    <w:rsid w:val="0016066F"/>
    <w:rsid w:val="00160830"/>
    <w:rsid w:val="00160FD4"/>
    <w:rsid w:val="00161920"/>
    <w:rsid w:val="00163261"/>
    <w:rsid w:val="00163B42"/>
    <w:rsid w:val="00163EE1"/>
    <w:rsid w:val="001642FC"/>
    <w:rsid w:val="00164738"/>
    <w:rsid w:val="00164905"/>
    <w:rsid w:val="0016496B"/>
    <w:rsid w:val="00164FDE"/>
    <w:rsid w:val="00165056"/>
    <w:rsid w:val="00165381"/>
    <w:rsid w:val="001658DC"/>
    <w:rsid w:val="00165F2A"/>
    <w:rsid w:val="00166189"/>
    <w:rsid w:val="00166C26"/>
    <w:rsid w:val="00166EBE"/>
    <w:rsid w:val="001670E6"/>
    <w:rsid w:val="0016788F"/>
    <w:rsid w:val="00167C91"/>
    <w:rsid w:val="00170AF1"/>
    <w:rsid w:val="0017111B"/>
    <w:rsid w:val="0017135D"/>
    <w:rsid w:val="00171982"/>
    <w:rsid w:val="00171FF0"/>
    <w:rsid w:val="001722D4"/>
    <w:rsid w:val="001743D1"/>
    <w:rsid w:val="001743E2"/>
    <w:rsid w:val="0017458D"/>
    <w:rsid w:val="001745F8"/>
    <w:rsid w:val="00174D3F"/>
    <w:rsid w:val="00174E9C"/>
    <w:rsid w:val="00174EDE"/>
    <w:rsid w:val="00175E40"/>
    <w:rsid w:val="00175E51"/>
    <w:rsid w:val="00176634"/>
    <w:rsid w:val="0017682C"/>
    <w:rsid w:val="00176B9A"/>
    <w:rsid w:val="001776EE"/>
    <w:rsid w:val="00177847"/>
    <w:rsid w:val="00177AFD"/>
    <w:rsid w:val="0018062C"/>
    <w:rsid w:val="001807C0"/>
    <w:rsid w:val="00180C8A"/>
    <w:rsid w:val="00181065"/>
    <w:rsid w:val="001812AC"/>
    <w:rsid w:val="00181B2F"/>
    <w:rsid w:val="00181C6A"/>
    <w:rsid w:val="0018204C"/>
    <w:rsid w:val="001822D4"/>
    <w:rsid w:val="00182C23"/>
    <w:rsid w:val="00182E0A"/>
    <w:rsid w:val="00182F5B"/>
    <w:rsid w:val="00183566"/>
    <w:rsid w:val="001836EB"/>
    <w:rsid w:val="001838CF"/>
    <w:rsid w:val="00183A27"/>
    <w:rsid w:val="001845AC"/>
    <w:rsid w:val="00184D41"/>
    <w:rsid w:val="00186652"/>
    <w:rsid w:val="001868EE"/>
    <w:rsid w:val="00186AB9"/>
    <w:rsid w:val="00187931"/>
    <w:rsid w:val="0019021A"/>
    <w:rsid w:val="001904DF"/>
    <w:rsid w:val="00191BB7"/>
    <w:rsid w:val="00191C70"/>
    <w:rsid w:val="00191D07"/>
    <w:rsid w:val="00192254"/>
    <w:rsid w:val="0019278E"/>
    <w:rsid w:val="00192CAD"/>
    <w:rsid w:val="0019380E"/>
    <w:rsid w:val="00193F4A"/>
    <w:rsid w:val="00194230"/>
    <w:rsid w:val="0019492F"/>
    <w:rsid w:val="00194AD0"/>
    <w:rsid w:val="001950FB"/>
    <w:rsid w:val="00195223"/>
    <w:rsid w:val="001952F9"/>
    <w:rsid w:val="0019534A"/>
    <w:rsid w:val="00195530"/>
    <w:rsid w:val="00195787"/>
    <w:rsid w:val="00195B4C"/>
    <w:rsid w:val="0019606D"/>
    <w:rsid w:val="001967E9"/>
    <w:rsid w:val="001977DE"/>
    <w:rsid w:val="001979B9"/>
    <w:rsid w:val="00197A07"/>
    <w:rsid w:val="001A0015"/>
    <w:rsid w:val="001A00E2"/>
    <w:rsid w:val="001A0BAC"/>
    <w:rsid w:val="001A1469"/>
    <w:rsid w:val="001A1E1A"/>
    <w:rsid w:val="001A2053"/>
    <w:rsid w:val="001A23A3"/>
    <w:rsid w:val="001A2526"/>
    <w:rsid w:val="001A31D5"/>
    <w:rsid w:val="001A3B5D"/>
    <w:rsid w:val="001A3BA4"/>
    <w:rsid w:val="001A4656"/>
    <w:rsid w:val="001A4D4C"/>
    <w:rsid w:val="001A5209"/>
    <w:rsid w:val="001A5322"/>
    <w:rsid w:val="001A5AD9"/>
    <w:rsid w:val="001A5F8B"/>
    <w:rsid w:val="001A6CD1"/>
    <w:rsid w:val="001A6D1F"/>
    <w:rsid w:val="001A70B0"/>
    <w:rsid w:val="001A737D"/>
    <w:rsid w:val="001A7B08"/>
    <w:rsid w:val="001A7EAE"/>
    <w:rsid w:val="001A7F1E"/>
    <w:rsid w:val="001B11F1"/>
    <w:rsid w:val="001B1326"/>
    <w:rsid w:val="001B1D98"/>
    <w:rsid w:val="001B1EA8"/>
    <w:rsid w:val="001B2D37"/>
    <w:rsid w:val="001B37E2"/>
    <w:rsid w:val="001B382F"/>
    <w:rsid w:val="001B3FDB"/>
    <w:rsid w:val="001B4068"/>
    <w:rsid w:val="001B4A11"/>
    <w:rsid w:val="001B4B2D"/>
    <w:rsid w:val="001B4BEF"/>
    <w:rsid w:val="001B4FF4"/>
    <w:rsid w:val="001B5150"/>
    <w:rsid w:val="001B57B4"/>
    <w:rsid w:val="001B59AC"/>
    <w:rsid w:val="001B5C08"/>
    <w:rsid w:val="001B614F"/>
    <w:rsid w:val="001B6687"/>
    <w:rsid w:val="001B67F4"/>
    <w:rsid w:val="001B7357"/>
    <w:rsid w:val="001B7BBC"/>
    <w:rsid w:val="001B7EA5"/>
    <w:rsid w:val="001C0200"/>
    <w:rsid w:val="001C081F"/>
    <w:rsid w:val="001C0BC7"/>
    <w:rsid w:val="001C0C63"/>
    <w:rsid w:val="001C0D66"/>
    <w:rsid w:val="001C0FCD"/>
    <w:rsid w:val="001C0FE7"/>
    <w:rsid w:val="001C1286"/>
    <w:rsid w:val="001C1889"/>
    <w:rsid w:val="001C1B89"/>
    <w:rsid w:val="001C1E5F"/>
    <w:rsid w:val="001C2328"/>
    <w:rsid w:val="001C23CD"/>
    <w:rsid w:val="001C24E2"/>
    <w:rsid w:val="001C284A"/>
    <w:rsid w:val="001C2B19"/>
    <w:rsid w:val="001C32D8"/>
    <w:rsid w:val="001C33CE"/>
    <w:rsid w:val="001C3ABD"/>
    <w:rsid w:val="001C41A0"/>
    <w:rsid w:val="001C4331"/>
    <w:rsid w:val="001C4411"/>
    <w:rsid w:val="001C4698"/>
    <w:rsid w:val="001C5103"/>
    <w:rsid w:val="001C5464"/>
    <w:rsid w:val="001C5C5A"/>
    <w:rsid w:val="001C66E5"/>
    <w:rsid w:val="001C6774"/>
    <w:rsid w:val="001C6880"/>
    <w:rsid w:val="001C6D15"/>
    <w:rsid w:val="001C7349"/>
    <w:rsid w:val="001C74FB"/>
    <w:rsid w:val="001C7BA4"/>
    <w:rsid w:val="001D0877"/>
    <w:rsid w:val="001D0CE2"/>
    <w:rsid w:val="001D10B0"/>
    <w:rsid w:val="001D15FC"/>
    <w:rsid w:val="001D15FE"/>
    <w:rsid w:val="001D194E"/>
    <w:rsid w:val="001D1975"/>
    <w:rsid w:val="001D2943"/>
    <w:rsid w:val="001D29CC"/>
    <w:rsid w:val="001D2B58"/>
    <w:rsid w:val="001D3035"/>
    <w:rsid w:val="001D387F"/>
    <w:rsid w:val="001D3F4F"/>
    <w:rsid w:val="001D3FFB"/>
    <w:rsid w:val="001D4501"/>
    <w:rsid w:val="001D46A3"/>
    <w:rsid w:val="001D48CC"/>
    <w:rsid w:val="001D4C8E"/>
    <w:rsid w:val="001D68A4"/>
    <w:rsid w:val="001D6BB6"/>
    <w:rsid w:val="001D71AF"/>
    <w:rsid w:val="001D728D"/>
    <w:rsid w:val="001D732D"/>
    <w:rsid w:val="001D7DF6"/>
    <w:rsid w:val="001E0191"/>
    <w:rsid w:val="001E0258"/>
    <w:rsid w:val="001E0477"/>
    <w:rsid w:val="001E0B5D"/>
    <w:rsid w:val="001E1292"/>
    <w:rsid w:val="001E1367"/>
    <w:rsid w:val="001E13C3"/>
    <w:rsid w:val="001E196D"/>
    <w:rsid w:val="001E1D7C"/>
    <w:rsid w:val="001E2295"/>
    <w:rsid w:val="001E2CC0"/>
    <w:rsid w:val="001E2CC5"/>
    <w:rsid w:val="001E2DFF"/>
    <w:rsid w:val="001E2E8B"/>
    <w:rsid w:val="001E3045"/>
    <w:rsid w:val="001E30F6"/>
    <w:rsid w:val="001E33F7"/>
    <w:rsid w:val="001E4089"/>
    <w:rsid w:val="001E4DAF"/>
    <w:rsid w:val="001E4F04"/>
    <w:rsid w:val="001E61E0"/>
    <w:rsid w:val="001E6277"/>
    <w:rsid w:val="001E6299"/>
    <w:rsid w:val="001E6E2D"/>
    <w:rsid w:val="001E6E5A"/>
    <w:rsid w:val="001E6F6D"/>
    <w:rsid w:val="001E70EB"/>
    <w:rsid w:val="001E7450"/>
    <w:rsid w:val="001E7BCD"/>
    <w:rsid w:val="001F0A36"/>
    <w:rsid w:val="001F0F06"/>
    <w:rsid w:val="001F1096"/>
    <w:rsid w:val="001F1D7F"/>
    <w:rsid w:val="001F24AB"/>
    <w:rsid w:val="001F25C8"/>
    <w:rsid w:val="001F2C2C"/>
    <w:rsid w:val="001F2D1F"/>
    <w:rsid w:val="001F2E34"/>
    <w:rsid w:val="001F3164"/>
    <w:rsid w:val="001F362E"/>
    <w:rsid w:val="001F3E2C"/>
    <w:rsid w:val="001F44D7"/>
    <w:rsid w:val="001F4F4D"/>
    <w:rsid w:val="001F5010"/>
    <w:rsid w:val="001F553C"/>
    <w:rsid w:val="001F5872"/>
    <w:rsid w:val="001F5B7B"/>
    <w:rsid w:val="001F5E92"/>
    <w:rsid w:val="001F5F84"/>
    <w:rsid w:val="001F611D"/>
    <w:rsid w:val="001F6543"/>
    <w:rsid w:val="001F67C6"/>
    <w:rsid w:val="001F6B36"/>
    <w:rsid w:val="001F71B8"/>
    <w:rsid w:val="001F722B"/>
    <w:rsid w:val="001F7A0C"/>
    <w:rsid w:val="001F7AE4"/>
    <w:rsid w:val="002005CA"/>
    <w:rsid w:val="002006F8"/>
    <w:rsid w:val="0020081D"/>
    <w:rsid w:val="002009E0"/>
    <w:rsid w:val="00200CD9"/>
    <w:rsid w:val="00201120"/>
    <w:rsid w:val="0020128E"/>
    <w:rsid w:val="00201575"/>
    <w:rsid w:val="00201689"/>
    <w:rsid w:val="0020172A"/>
    <w:rsid w:val="00201D63"/>
    <w:rsid w:val="002028EA"/>
    <w:rsid w:val="00202DC2"/>
    <w:rsid w:val="00202EF5"/>
    <w:rsid w:val="00203185"/>
    <w:rsid w:val="002036E0"/>
    <w:rsid w:val="00203C3F"/>
    <w:rsid w:val="00204007"/>
    <w:rsid w:val="002042CB"/>
    <w:rsid w:val="0020523E"/>
    <w:rsid w:val="00205D26"/>
    <w:rsid w:val="002061C2"/>
    <w:rsid w:val="002063F8"/>
    <w:rsid w:val="002064D0"/>
    <w:rsid w:val="0020669B"/>
    <w:rsid w:val="00206B02"/>
    <w:rsid w:val="002072BB"/>
    <w:rsid w:val="002073FA"/>
    <w:rsid w:val="00210173"/>
    <w:rsid w:val="00210377"/>
    <w:rsid w:val="002106D9"/>
    <w:rsid w:val="00210836"/>
    <w:rsid w:val="00210D28"/>
    <w:rsid w:val="002112C7"/>
    <w:rsid w:val="002112CF"/>
    <w:rsid w:val="002117F7"/>
    <w:rsid w:val="00211886"/>
    <w:rsid w:val="00211A74"/>
    <w:rsid w:val="00211AF4"/>
    <w:rsid w:val="00211F72"/>
    <w:rsid w:val="002121D3"/>
    <w:rsid w:val="0021228D"/>
    <w:rsid w:val="00212429"/>
    <w:rsid w:val="002129F5"/>
    <w:rsid w:val="00212E62"/>
    <w:rsid w:val="002132FC"/>
    <w:rsid w:val="00213706"/>
    <w:rsid w:val="00213770"/>
    <w:rsid w:val="002140B3"/>
    <w:rsid w:val="00214278"/>
    <w:rsid w:val="00214288"/>
    <w:rsid w:val="00214960"/>
    <w:rsid w:val="002163B9"/>
    <w:rsid w:val="00216B59"/>
    <w:rsid w:val="00216F62"/>
    <w:rsid w:val="0021733C"/>
    <w:rsid w:val="00217CFE"/>
    <w:rsid w:val="00217D86"/>
    <w:rsid w:val="00217EE5"/>
    <w:rsid w:val="0022009A"/>
    <w:rsid w:val="00220AC7"/>
    <w:rsid w:val="00220C0F"/>
    <w:rsid w:val="00221494"/>
    <w:rsid w:val="002218A1"/>
    <w:rsid w:val="002229FC"/>
    <w:rsid w:val="002232AD"/>
    <w:rsid w:val="0022370F"/>
    <w:rsid w:val="002244CE"/>
    <w:rsid w:val="002244F7"/>
    <w:rsid w:val="002249DF"/>
    <w:rsid w:val="00224BD5"/>
    <w:rsid w:val="00224C77"/>
    <w:rsid w:val="0022581B"/>
    <w:rsid w:val="0022598B"/>
    <w:rsid w:val="00226C93"/>
    <w:rsid w:val="00227D9A"/>
    <w:rsid w:val="00230B86"/>
    <w:rsid w:val="00230CE7"/>
    <w:rsid w:val="00230D7B"/>
    <w:rsid w:val="002316AA"/>
    <w:rsid w:val="0023197C"/>
    <w:rsid w:val="00232B1A"/>
    <w:rsid w:val="00232E89"/>
    <w:rsid w:val="00232FE2"/>
    <w:rsid w:val="00233279"/>
    <w:rsid w:val="0023333F"/>
    <w:rsid w:val="00233347"/>
    <w:rsid w:val="00233371"/>
    <w:rsid w:val="00233630"/>
    <w:rsid w:val="0023390E"/>
    <w:rsid w:val="00233B6A"/>
    <w:rsid w:val="00233E6F"/>
    <w:rsid w:val="0023411C"/>
    <w:rsid w:val="00234149"/>
    <w:rsid w:val="002345BA"/>
    <w:rsid w:val="0023464E"/>
    <w:rsid w:val="00234695"/>
    <w:rsid w:val="0023483E"/>
    <w:rsid w:val="00234FBB"/>
    <w:rsid w:val="0023505D"/>
    <w:rsid w:val="00235411"/>
    <w:rsid w:val="00235825"/>
    <w:rsid w:val="00235AC6"/>
    <w:rsid w:val="00235F5C"/>
    <w:rsid w:val="0023609C"/>
    <w:rsid w:val="00236BE9"/>
    <w:rsid w:val="00237747"/>
    <w:rsid w:val="00237D23"/>
    <w:rsid w:val="00237DA0"/>
    <w:rsid w:val="00240473"/>
    <w:rsid w:val="00240E0F"/>
    <w:rsid w:val="002411B7"/>
    <w:rsid w:val="00241205"/>
    <w:rsid w:val="002424C7"/>
    <w:rsid w:val="0024310F"/>
    <w:rsid w:val="002431A5"/>
    <w:rsid w:val="00243BE1"/>
    <w:rsid w:val="00243C31"/>
    <w:rsid w:val="00244778"/>
    <w:rsid w:val="00244843"/>
    <w:rsid w:val="00244E84"/>
    <w:rsid w:val="0024510D"/>
    <w:rsid w:val="002455B1"/>
    <w:rsid w:val="00245D5E"/>
    <w:rsid w:val="0024641C"/>
    <w:rsid w:val="002465E2"/>
    <w:rsid w:val="002465FA"/>
    <w:rsid w:val="00246721"/>
    <w:rsid w:val="00246B7B"/>
    <w:rsid w:val="00246D9E"/>
    <w:rsid w:val="00247167"/>
    <w:rsid w:val="00247402"/>
    <w:rsid w:val="00247F19"/>
    <w:rsid w:val="00247F7D"/>
    <w:rsid w:val="00250333"/>
    <w:rsid w:val="00250CBE"/>
    <w:rsid w:val="002512F7"/>
    <w:rsid w:val="00251494"/>
    <w:rsid w:val="002525A5"/>
    <w:rsid w:val="00252FD3"/>
    <w:rsid w:val="00253589"/>
    <w:rsid w:val="0025364D"/>
    <w:rsid w:val="00253B69"/>
    <w:rsid w:val="00253C10"/>
    <w:rsid w:val="00254B15"/>
    <w:rsid w:val="00255F34"/>
    <w:rsid w:val="002560B1"/>
    <w:rsid w:val="002565BA"/>
    <w:rsid w:val="0025676E"/>
    <w:rsid w:val="002568B0"/>
    <w:rsid w:val="0025706A"/>
    <w:rsid w:val="00257AA9"/>
    <w:rsid w:val="00257FA3"/>
    <w:rsid w:val="0026020E"/>
    <w:rsid w:val="0026099D"/>
    <w:rsid w:val="0026152F"/>
    <w:rsid w:val="00261566"/>
    <w:rsid w:val="00261D6E"/>
    <w:rsid w:val="00261EFA"/>
    <w:rsid w:val="00262379"/>
    <w:rsid w:val="002625CF"/>
    <w:rsid w:val="00262A32"/>
    <w:rsid w:val="00262B7D"/>
    <w:rsid w:val="00262BB0"/>
    <w:rsid w:val="002632C4"/>
    <w:rsid w:val="002635C9"/>
    <w:rsid w:val="002643E7"/>
    <w:rsid w:val="00264603"/>
    <w:rsid w:val="002647AC"/>
    <w:rsid w:val="00264E38"/>
    <w:rsid w:val="00264E62"/>
    <w:rsid w:val="00265779"/>
    <w:rsid w:val="00265B0F"/>
    <w:rsid w:val="00266231"/>
    <w:rsid w:val="00266458"/>
    <w:rsid w:val="00266531"/>
    <w:rsid w:val="00266546"/>
    <w:rsid w:val="00266A28"/>
    <w:rsid w:val="00267087"/>
    <w:rsid w:val="0026711F"/>
    <w:rsid w:val="00267505"/>
    <w:rsid w:val="0026758B"/>
    <w:rsid w:val="00267A3A"/>
    <w:rsid w:val="0027059D"/>
    <w:rsid w:val="00270AF1"/>
    <w:rsid w:val="0027133C"/>
    <w:rsid w:val="00271486"/>
    <w:rsid w:val="00271C70"/>
    <w:rsid w:val="0027217D"/>
    <w:rsid w:val="00272259"/>
    <w:rsid w:val="00272326"/>
    <w:rsid w:val="002729D1"/>
    <w:rsid w:val="00272D29"/>
    <w:rsid w:val="00272E55"/>
    <w:rsid w:val="00272EB2"/>
    <w:rsid w:val="002736C7"/>
    <w:rsid w:val="00273904"/>
    <w:rsid w:val="00273923"/>
    <w:rsid w:val="00273B45"/>
    <w:rsid w:val="00273FC4"/>
    <w:rsid w:val="002743A0"/>
    <w:rsid w:val="00274444"/>
    <w:rsid w:val="00274C32"/>
    <w:rsid w:val="002756CA"/>
    <w:rsid w:val="00275B13"/>
    <w:rsid w:val="00275B37"/>
    <w:rsid w:val="00275C06"/>
    <w:rsid w:val="00275CC7"/>
    <w:rsid w:val="00275D32"/>
    <w:rsid w:val="00275D87"/>
    <w:rsid w:val="00275FBB"/>
    <w:rsid w:val="00275FF4"/>
    <w:rsid w:val="00276415"/>
    <w:rsid w:val="00276F85"/>
    <w:rsid w:val="00277675"/>
    <w:rsid w:val="00277708"/>
    <w:rsid w:val="00277778"/>
    <w:rsid w:val="002779B3"/>
    <w:rsid w:val="00277B56"/>
    <w:rsid w:val="00280317"/>
    <w:rsid w:val="002805C8"/>
    <w:rsid w:val="002805D7"/>
    <w:rsid w:val="00280A4E"/>
    <w:rsid w:val="00280A81"/>
    <w:rsid w:val="00280F2D"/>
    <w:rsid w:val="0028122B"/>
    <w:rsid w:val="00281381"/>
    <w:rsid w:val="0028184D"/>
    <w:rsid w:val="00281949"/>
    <w:rsid w:val="00281D01"/>
    <w:rsid w:val="00281D15"/>
    <w:rsid w:val="0028211A"/>
    <w:rsid w:val="00282855"/>
    <w:rsid w:val="002828EC"/>
    <w:rsid w:val="00282A74"/>
    <w:rsid w:val="00282BB4"/>
    <w:rsid w:val="00282DCC"/>
    <w:rsid w:val="00283AB1"/>
    <w:rsid w:val="00283B64"/>
    <w:rsid w:val="00284411"/>
    <w:rsid w:val="00284642"/>
    <w:rsid w:val="002846EA"/>
    <w:rsid w:val="002849D4"/>
    <w:rsid w:val="00284D70"/>
    <w:rsid w:val="00284F5D"/>
    <w:rsid w:val="0028518D"/>
    <w:rsid w:val="00285754"/>
    <w:rsid w:val="0028599F"/>
    <w:rsid w:val="00285CA9"/>
    <w:rsid w:val="0028600F"/>
    <w:rsid w:val="0028668F"/>
    <w:rsid w:val="00286822"/>
    <w:rsid w:val="00286823"/>
    <w:rsid w:val="00286C53"/>
    <w:rsid w:val="00287436"/>
    <w:rsid w:val="002874C1"/>
    <w:rsid w:val="00290CAB"/>
    <w:rsid w:val="00290D7A"/>
    <w:rsid w:val="00290DA3"/>
    <w:rsid w:val="002916F5"/>
    <w:rsid w:val="00291889"/>
    <w:rsid w:val="00291BF1"/>
    <w:rsid w:val="002922E0"/>
    <w:rsid w:val="0029240F"/>
    <w:rsid w:val="002926FF"/>
    <w:rsid w:val="0029292F"/>
    <w:rsid w:val="00292B18"/>
    <w:rsid w:val="00292E18"/>
    <w:rsid w:val="00292E3A"/>
    <w:rsid w:val="002933C4"/>
    <w:rsid w:val="002936E2"/>
    <w:rsid w:val="002937C1"/>
    <w:rsid w:val="00293B9A"/>
    <w:rsid w:val="00293E26"/>
    <w:rsid w:val="00293EE0"/>
    <w:rsid w:val="0029448F"/>
    <w:rsid w:val="00294D97"/>
    <w:rsid w:val="002950F6"/>
    <w:rsid w:val="0029517F"/>
    <w:rsid w:val="00295449"/>
    <w:rsid w:val="00295C0C"/>
    <w:rsid w:val="00295CB4"/>
    <w:rsid w:val="00296054"/>
    <w:rsid w:val="0029636C"/>
    <w:rsid w:val="002967B6"/>
    <w:rsid w:val="00296DAD"/>
    <w:rsid w:val="0029767D"/>
    <w:rsid w:val="0029774C"/>
    <w:rsid w:val="00297870"/>
    <w:rsid w:val="00297E69"/>
    <w:rsid w:val="002A0E23"/>
    <w:rsid w:val="002A1477"/>
    <w:rsid w:val="002A166A"/>
    <w:rsid w:val="002A1754"/>
    <w:rsid w:val="002A19F5"/>
    <w:rsid w:val="002A2816"/>
    <w:rsid w:val="002A2D41"/>
    <w:rsid w:val="002A2E04"/>
    <w:rsid w:val="002A386E"/>
    <w:rsid w:val="002A3FE5"/>
    <w:rsid w:val="002A4191"/>
    <w:rsid w:val="002A43BF"/>
    <w:rsid w:val="002A45E5"/>
    <w:rsid w:val="002A4A27"/>
    <w:rsid w:val="002A4AB4"/>
    <w:rsid w:val="002A4C34"/>
    <w:rsid w:val="002A52A8"/>
    <w:rsid w:val="002A598B"/>
    <w:rsid w:val="002A651B"/>
    <w:rsid w:val="002A6BB5"/>
    <w:rsid w:val="002A7DA2"/>
    <w:rsid w:val="002A7F6E"/>
    <w:rsid w:val="002B01C1"/>
    <w:rsid w:val="002B063D"/>
    <w:rsid w:val="002B0669"/>
    <w:rsid w:val="002B0C7C"/>
    <w:rsid w:val="002B0C9A"/>
    <w:rsid w:val="002B1B35"/>
    <w:rsid w:val="002B2008"/>
    <w:rsid w:val="002B21CF"/>
    <w:rsid w:val="002B222A"/>
    <w:rsid w:val="002B2642"/>
    <w:rsid w:val="002B27CA"/>
    <w:rsid w:val="002B2C5C"/>
    <w:rsid w:val="002B32EA"/>
    <w:rsid w:val="002B34F6"/>
    <w:rsid w:val="002B373C"/>
    <w:rsid w:val="002B37C0"/>
    <w:rsid w:val="002B3871"/>
    <w:rsid w:val="002B38B0"/>
    <w:rsid w:val="002B3A9E"/>
    <w:rsid w:val="002B3CFA"/>
    <w:rsid w:val="002B3FA7"/>
    <w:rsid w:val="002B4213"/>
    <w:rsid w:val="002B4349"/>
    <w:rsid w:val="002B4922"/>
    <w:rsid w:val="002B4EED"/>
    <w:rsid w:val="002B502A"/>
    <w:rsid w:val="002B53B5"/>
    <w:rsid w:val="002B591E"/>
    <w:rsid w:val="002B69F3"/>
    <w:rsid w:val="002B7951"/>
    <w:rsid w:val="002C02A7"/>
    <w:rsid w:val="002C06A1"/>
    <w:rsid w:val="002C0778"/>
    <w:rsid w:val="002C07CD"/>
    <w:rsid w:val="002C0A58"/>
    <w:rsid w:val="002C0CDB"/>
    <w:rsid w:val="002C0E87"/>
    <w:rsid w:val="002C0FBB"/>
    <w:rsid w:val="002C101B"/>
    <w:rsid w:val="002C10A5"/>
    <w:rsid w:val="002C17BC"/>
    <w:rsid w:val="002C19D6"/>
    <w:rsid w:val="002C22C3"/>
    <w:rsid w:val="002C2541"/>
    <w:rsid w:val="002C2AC7"/>
    <w:rsid w:val="002C2B0A"/>
    <w:rsid w:val="002C2D19"/>
    <w:rsid w:val="002C2DDD"/>
    <w:rsid w:val="002C312A"/>
    <w:rsid w:val="002C35AB"/>
    <w:rsid w:val="002C36FD"/>
    <w:rsid w:val="002C3D21"/>
    <w:rsid w:val="002C3F85"/>
    <w:rsid w:val="002C41F2"/>
    <w:rsid w:val="002C42B6"/>
    <w:rsid w:val="002C454A"/>
    <w:rsid w:val="002C5212"/>
    <w:rsid w:val="002C5641"/>
    <w:rsid w:val="002C60B5"/>
    <w:rsid w:val="002C66CB"/>
    <w:rsid w:val="002C6A73"/>
    <w:rsid w:val="002C6B62"/>
    <w:rsid w:val="002C6F5F"/>
    <w:rsid w:val="002C746D"/>
    <w:rsid w:val="002C7646"/>
    <w:rsid w:val="002C7D10"/>
    <w:rsid w:val="002C7D2F"/>
    <w:rsid w:val="002D07C6"/>
    <w:rsid w:val="002D0AEB"/>
    <w:rsid w:val="002D10FA"/>
    <w:rsid w:val="002D132A"/>
    <w:rsid w:val="002D1367"/>
    <w:rsid w:val="002D2121"/>
    <w:rsid w:val="002D2327"/>
    <w:rsid w:val="002D2C5B"/>
    <w:rsid w:val="002D36EB"/>
    <w:rsid w:val="002D408C"/>
    <w:rsid w:val="002D4096"/>
    <w:rsid w:val="002D413B"/>
    <w:rsid w:val="002D4B6E"/>
    <w:rsid w:val="002D4C55"/>
    <w:rsid w:val="002D510A"/>
    <w:rsid w:val="002D5506"/>
    <w:rsid w:val="002D59F4"/>
    <w:rsid w:val="002D5BBC"/>
    <w:rsid w:val="002D5EC0"/>
    <w:rsid w:val="002D6147"/>
    <w:rsid w:val="002D62DC"/>
    <w:rsid w:val="002D647D"/>
    <w:rsid w:val="002D65E0"/>
    <w:rsid w:val="002D6BB9"/>
    <w:rsid w:val="002D6F5D"/>
    <w:rsid w:val="002D782B"/>
    <w:rsid w:val="002D785F"/>
    <w:rsid w:val="002D7A19"/>
    <w:rsid w:val="002D7B57"/>
    <w:rsid w:val="002E0303"/>
    <w:rsid w:val="002E0D58"/>
    <w:rsid w:val="002E0E69"/>
    <w:rsid w:val="002E0F03"/>
    <w:rsid w:val="002E0F26"/>
    <w:rsid w:val="002E14A6"/>
    <w:rsid w:val="002E152E"/>
    <w:rsid w:val="002E16D7"/>
    <w:rsid w:val="002E1B49"/>
    <w:rsid w:val="002E28DE"/>
    <w:rsid w:val="002E2AFB"/>
    <w:rsid w:val="002E2D1A"/>
    <w:rsid w:val="002E3001"/>
    <w:rsid w:val="002E36DE"/>
    <w:rsid w:val="002E3DED"/>
    <w:rsid w:val="002E3DF0"/>
    <w:rsid w:val="002E3DF5"/>
    <w:rsid w:val="002E3F4F"/>
    <w:rsid w:val="002E44D7"/>
    <w:rsid w:val="002E47D3"/>
    <w:rsid w:val="002E4B4F"/>
    <w:rsid w:val="002E509F"/>
    <w:rsid w:val="002E5FEC"/>
    <w:rsid w:val="002E6497"/>
    <w:rsid w:val="002E6DED"/>
    <w:rsid w:val="002E74BF"/>
    <w:rsid w:val="002E7928"/>
    <w:rsid w:val="002E7D40"/>
    <w:rsid w:val="002F0062"/>
    <w:rsid w:val="002F00F4"/>
    <w:rsid w:val="002F021D"/>
    <w:rsid w:val="002F093C"/>
    <w:rsid w:val="002F0F64"/>
    <w:rsid w:val="002F1212"/>
    <w:rsid w:val="002F153C"/>
    <w:rsid w:val="002F19B0"/>
    <w:rsid w:val="002F1B86"/>
    <w:rsid w:val="002F200D"/>
    <w:rsid w:val="002F2C04"/>
    <w:rsid w:val="002F2D15"/>
    <w:rsid w:val="002F366E"/>
    <w:rsid w:val="002F41ED"/>
    <w:rsid w:val="002F472E"/>
    <w:rsid w:val="002F4792"/>
    <w:rsid w:val="002F517C"/>
    <w:rsid w:val="002F532C"/>
    <w:rsid w:val="002F58DC"/>
    <w:rsid w:val="002F5EC3"/>
    <w:rsid w:val="002F6064"/>
    <w:rsid w:val="002F6447"/>
    <w:rsid w:val="002F667D"/>
    <w:rsid w:val="002F6730"/>
    <w:rsid w:val="002F69A4"/>
    <w:rsid w:val="002F6C40"/>
    <w:rsid w:val="002F70C8"/>
    <w:rsid w:val="002F7C9C"/>
    <w:rsid w:val="00300947"/>
    <w:rsid w:val="00300956"/>
    <w:rsid w:val="003009D8"/>
    <w:rsid w:val="0030103B"/>
    <w:rsid w:val="0030141D"/>
    <w:rsid w:val="00301753"/>
    <w:rsid w:val="003017F1"/>
    <w:rsid w:val="003018AF"/>
    <w:rsid w:val="00301BC3"/>
    <w:rsid w:val="00302571"/>
    <w:rsid w:val="00302A4C"/>
    <w:rsid w:val="00302AED"/>
    <w:rsid w:val="00302D7C"/>
    <w:rsid w:val="003030C0"/>
    <w:rsid w:val="00303391"/>
    <w:rsid w:val="00303F17"/>
    <w:rsid w:val="00304857"/>
    <w:rsid w:val="00304D0A"/>
    <w:rsid w:val="003050C7"/>
    <w:rsid w:val="00305809"/>
    <w:rsid w:val="0030581A"/>
    <w:rsid w:val="00305A6B"/>
    <w:rsid w:val="00305B41"/>
    <w:rsid w:val="003063BA"/>
    <w:rsid w:val="003074AD"/>
    <w:rsid w:val="00307AA4"/>
    <w:rsid w:val="00307F5E"/>
    <w:rsid w:val="003103FC"/>
    <w:rsid w:val="00310E21"/>
    <w:rsid w:val="003111FF"/>
    <w:rsid w:val="00311336"/>
    <w:rsid w:val="0031220D"/>
    <w:rsid w:val="003122BC"/>
    <w:rsid w:val="003124ED"/>
    <w:rsid w:val="00312695"/>
    <w:rsid w:val="00312C02"/>
    <w:rsid w:val="00313244"/>
    <w:rsid w:val="0031399B"/>
    <w:rsid w:val="003140AA"/>
    <w:rsid w:val="00314200"/>
    <w:rsid w:val="00314404"/>
    <w:rsid w:val="00314632"/>
    <w:rsid w:val="00314665"/>
    <w:rsid w:val="003149B7"/>
    <w:rsid w:val="00314C0F"/>
    <w:rsid w:val="00314CD5"/>
    <w:rsid w:val="003152BD"/>
    <w:rsid w:val="00315561"/>
    <w:rsid w:val="00315B52"/>
    <w:rsid w:val="0031698E"/>
    <w:rsid w:val="00317187"/>
    <w:rsid w:val="003200BD"/>
    <w:rsid w:val="00320515"/>
    <w:rsid w:val="0032080C"/>
    <w:rsid w:val="00320B9B"/>
    <w:rsid w:val="00321439"/>
    <w:rsid w:val="003218DB"/>
    <w:rsid w:val="00321948"/>
    <w:rsid w:val="003219F0"/>
    <w:rsid w:val="00321D5A"/>
    <w:rsid w:val="0032213F"/>
    <w:rsid w:val="00323BDC"/>
    <w:rsid w:val="00324245"/>
    <w:rsid w:val="003243EF"/>
    <w:rsid w:val="003245E6"/>
    <w:rsid w:val="00324712"/>
    <w:rsid w:val="0032499A"/>
    <w:rsid w:val="003250F8"/>
    <w:rsid w:val="003252BB"/>
    <w:rsid w:val="003252BD"/>
    <w:rsid w:val="003259D8"/>
    <w:rsid w:val="00325BB0"/>
    <w:rsid w:val="00326094"/>
    <w:rsid w:val="00326A24"/>
    <w:rsid w:val="00327405"/>
    <w:rsid w:val="0032777E"/>
    <w:rsid w:val="003277FC"/>
    <w:rsid w:val="00327C88"/>
    <w:rsid w:val="003305CE"/>
    <w:rsid w:val="00330986"/>
    <w:rsid w:val="00330B56"/>
    <w:rsid w:val="00331431"/>
    <w:rsid w:val="00331AC2"/>
    <w:rsid w:val="00331CFF"/>
    <w:rsid w:val="00332166"/>
    <w:rsid w:val="0033236B"/>
    <w:rsid w:val="00332DB8"/>
    <w:rsid w:val="00333064"/>
    <w:rsid w:val="00333447"/>
    <w:rsid w:val="0033391B"/>
    <w:rsid w:val="00333B08"/>
    <w:rsid w:val="003341F7"/>
    <w:rsid w:val="003346BA"/>
    <w:rsid w:val="00334E19"/>
    <w:rsid w:val="00335845"/>
    <w:rsid w:val="0033606A"/>
    <w:rsid w:val="00336566"/>
    <w:rsid w:val="00336820"/>
    <w:rsid w:val="003369BC"/>
    <w:rsid w:val="00336F2B"/>
    <w:rsid w:val="00337231"/>
    <w:rsid w:val="00337633"/>
    <w:rsid w:val="00337B30"/>
    <w:rsid w:val="00337B74"/>
    <w:rsid w:val="00337DFB"/>
    <w:rsid w:val="00340336"/>
    <w:rsid w:val="00340368"/>
    <w:rsid w:val="00340842"/>
    <w:rsid w:val="00340C36"/>
    <w:rsid w:val="00340E4C"/>
    <w:rsid w:val="00341608"/>
    <w:rsid w:val="00341837"/>
    <w:rsid w:val="00341B04"/>
    <w:rsid w:val="00342262"/>
    <w:rsid w:val="0034243B"/>
    <w:rsid w:val="0034280E"/>
    <w:rsid w:val="0034287B"/>
    <w:rsid w:val="00342BBF"/>
    <w:rsid w:val="00342FE6"/>
    <w:rsid w:val="003430D7"/>
    <w:rsid w:val="003430FD"/>
    <w:rsid w:val="00343307"/>
    <w:rsid w:val="003433FE"/>
    <w:rsid w:val="00343B63"/>
    <w:rsid w:val="00343E9A"/>
    <w:rsid w:val="0034422B"/>
    <w:rsid w:val="0034537D"/>
    <w:rsid w:val="00345B2E"/>
    <w:rsid w:val="00345CCA"/>
    <w:rsid w:val="00345F28"/>
    <w:rsid w:val="003464D0"/>
    <w:rsid w:val="003468FA"/>
    <w:rsid w:val="003469FF"/>
    <w:rsid w:val="00346E05"/>
    <w:rsid w:val="00347B73"/>
    <w:rsid w:val="00347B95"/>
    <w:rsid w:val="00347FEC"/>
    <w:rsid w:val="0035071E"/>
    <w:rsid w:val="00350857"/>
    <w:rsid w:val="0035086D"/>
    <w:rsid w:val="003509DF"/>
    <w:rsid w:val="00350A03"/>
    <w:rsid w:val="00350A5D"/>
    <w:rsid w:val="00350BAA"/>
    <w:rsid w:val="00350C6F"/>
    <w:rsid w:val="00351054"/>
    <w:rsid w:val="0035159E"/>
    <w:rsid w:val="00351619"/>
    <w:rsid w:val="003522C3"/>
    <w:rsid w:val="00352458"/>
    <w:rsid w:val="0035247E"/>
    <w:rsid w:val="003529DE"/>
    <w:rsid w:val="0035308C"/>
    <w:rsid w:val="00353171"/>
    <w:rsid w:val="00353BD9"/>
    <w:rsid w:val="00353FE0"/>
    <w:rsid w:val="003547BD"/>
    <w:rsid w:val="003548B6"/>
    <w:rsid w:val="00354B2C"/>
    <w:rsid w:val="00354BFB"/>
    <w:rsid w:val="00354F17"/>
    <w:rsid w:val="00355449"/>
    <w:rsid w:val="00355E42"/>
    <w:rsid w:val="003564E3"/>
    <w:rsid w:val="00356A4E"/>
    <w:rsid w:val="00356F45"/>
    <w:rsid w:val="00356F55"/>
    <w:rsid w:val="003570DA"/>
    <w:rsid w:val="003570F8"/>
    <w:rsid w:val="003577F1"/>
    <w:rsid w:val="00357CF1"/>
    <w:rsid w:val="00357F54"/>
    <w:rsid w:val="0036030D"/>
    <w:rsid w:val="003604C9"/>
    <w:rsid w:val="00360A81"/>
    <w:rsid w:val="00360EDC"/>
    <w:rsid w:val="00361076"/>
    <w:rsid w:val="00361788"/>
    <w:rsid w:val="00361843"/>
    <w:rsid w:val="003619C6"/>
    <w:rsid w:val="0036211C"/>
    <w:rsid w:val="00362555"/>
    <w:rsid w:val="003625BD"/>
    <w:rsid w:val="003629ED"/>
    <w:rsid w:val="00362A22"/>
    <w:rsid w:val="00362BD1"/>
    <w:rsid w:val="00362D7D"/>
    <w:rsid w:val="00362E32"/>
    <w:rsid w:val="003631B5"/>
    <w:rsid w:val="00363382"/>
    <w:rsid w:val="0036348E"/>
    <w:rsid w:val="00363B05"/>
    <w:rsid w:val="00363E9C"/>
    <w:rsid w:val="00363EBD"/>
    <w:rsid w:val="00363FE4"/>
    <w:rsid w:val="00364274"/>
    <w:rsid w:val="00364A3C"/>
    <w:rsid w:val="00364B54"/>
    <w:rsid w:val="00364DD6"/>
    <w:rsid w:val="003652BA"/>
    <w:rsid w:val="00365703"/>
    <w:rsid w:val="00365A1B"/>
    <w:rsid w:val="00366616"/>
    <w:rsid w:val="00366A37"/>
    <w:rsid w:val="00366B74"/>
    <w:rsid w:val="00367036"/>
    <w:rsid w:val="00367160"/>
    <w:rsid w:val="0036781E"/>
    <w:rsid w:val="00367C4F"/>
    <w:rsid w:val="00370229"/>
    <w:rsid w:val="00370714"/>
    <w:rsid w:val="003707F0"/>
    <w:rsid w:val="003709EA"/>
    <w:rsid w:val="003709F5"/>
    <w:rsid w:val="00370A55"/>
    <w:rsid w:val="00371926"/>
    <w:rsid w:val="00372552"/>
    <w:rsid w:val="00372C2C"/>
    <w:rsid w:val="00372D41"/>
    <w:rsid w:val="00372F7E"/>
    <w:rsid w:val="00373612"/>
    <w:rsid w:val="003738D3"/>
    <w:rsid w:val="00373DE8"/>
    <w:rsid w:val="003743D6"/>
    <w:rsid w:val="0037463C"/>
    <w:rsid w:val="003754C4"/>
    <w:rsid w:val="003756D8"/>
    <w:rsid w:val="00375F77"/>
    <w:rsid w:val="00375FF1"/>
    <w:rsid w:val="00376A07"/>
    <w:rsid w:val="00376AA6"/>
    <w:rsid w:val="00377B57"/>
    <w:rsid w:val="003801DB"/>
    <w:rsid w:val="0038120A"/>
    <w:rsid w:val="00381F95"/>
    <w:rsid w:val="003823F4"/>
    <w:rsid w:val="003831C7"/>
    <w:rsid w:val="00383832"/>
    <w:rsid w:val="00383E68"/>
    <w:rsid w:val="00384333"/>
    <w:rsid w:val="00384669"/>
    <w:rsid w:val="003852EE"/>
    <w:rsid w:val="003854C7"/>
    <w:rsid w:val="00385BFB"/>
    <w:rsid w:val="00385E6E"/>
    <w:rsid w:val="00386203"/>
    <w:rsid w:val="003862B7"/>
    <w:rsid w:val="0038675B"/>
    <w:rsid w:val="003867D4"/>
    <w:rsid w:val="00386AE2"/>
    <w:rsid w:val="00386C47"/>
    <w:rsid w:val="00386C9A"/>
    <w:rsid w:val="00387129"/>
    <w:rsid w:val="0038745A"/>
    <w:rsid w:val="00387875"/>
    <w:rsid w:val="003878DD"/>
    <w:rsid w:val="00390253"/>
    <w:rsid w:val="0039090C"/>
    <w:rsid w:val="003915B3"/>
    <w:rsid w:val="00391E2F"/>
    <w:rsid w:val="00392202"/>
    <w:rsid w:val="0039264D"/>
    <w:rsid w:val="00392C3C"/>
    <w:rsid w:val="00393182"/>
    <w:rsid w:val="0039349B"/>
    <w:rsid w:val="0039417D"/>
    <w:rsid w:val="003949C5"/>
    <w:rsid w:val="00395541"/>
    <w:rsid w:val="0039567B"/>
    <w:rsid w:val="00395AD2"/>
    <w:rsid w:val="00395FF9"/>
    <w:rsid w:val="00396189"/>
    <w:rsid w:val="003963C7"/>
    <w:rsid w:val="00397240"/>
    <w:rsid w:val="003978DD"/>
    <w:rsid w:val="003978E4"/>
    <w:rsid w:val="00397A41"/>
    <w:rsid w:val="003A0828"/>
    <w:rsid w:val="003A0CF1"/>
    <w:rsid w:val="003A17B8"/>
    <w:rsid w:val="003A1A3E"/>
    <w:rsid w:val="003A1B7F"/>
    <w:rsid w:val="003A1F6D"/>
    <w:rsid w:val="003A279C"/>
    <w:rsid w:val="003A28FF"/>
    <w:rsid w:val="003A2FAE"/>
    <w:rsid w:val="003A315B"/>
    <w:rsid w:val="003A3F0F"/>
    <w:rsid w:val="003A4F85"/>
    <w:rsid w:val="003A53D7"/>
    <w:rsid w:val="003A57FD"/>
    <w:rsid w:val="003A6071"/>
    <w:rsid w:val="003A65A3"/>
    <w:rsid w:val="003A6C48"/>
    <w:rsid w:val="003A710A"/>
    <w:rsid w:val="003A776A"/>
    <w:rsid w:val="003B0292"/>
    <w:rsid w:val="003B123E"/>
    <w:rsid w:val="003B12CA"/>
    <w:rsid w:val="003B1330"/>
    <w:rsid w:val="003B1341"/>
    <w:rsid w:val="003B14C8"/>
    <w:rsid w:val="003B16FD"/>
    <w:rsid w:val="003B1910"/>
    <w:rsid w:val="003B22B0"/>
    <w:rsid w:val="003B2304"/>
    <w:rsid w:val="003B270D"/>
    <w:rsid w:val="003B2741"/>
    <w:rsid w:val="003B2878"/>
    <w:rsid w:val="003B28B9"/>
    <w:rsid w:val="003B2948"/>
    <w:rsid w:val="003B2B78"/>
    <w:rsid w:val="003B3107"/>
    <w:rsid w:val="003B3400"/>
    <w:rsid w:val="003B374B"/>
    <w:rsid w:val="003B433B"/>
    <w:rsid w:val="003B4DAA"/>
    <w:rsid w:val="003B508E"/>
    <w:rsid w:val="003B5D47"/>
    <w:rsid w:val="003B5ED6"/>
    <w:rsid w:val="003B5FF4"/>
    <w:rsid w:val="003B6080"/>
    <w:rsid w:val="003B6109"/>
    <w:rsid w:val="003B6190"/>
    <w:rsid w:val="003B659E"/>
    <w:rsid w:val="003B6787"/>
    <w:rsid w:val="003B6B5A"/>
    <w:rsid w:val="003B7441"/>
    <w:rsid w:val="003B7B28"/>
    <w:rsid w:val="003C0071"/>
    <w:rsid w:val="003C0449"/>
    <w:rsid w:val="003C054D"/>
    <w:rsid w:val="003C0857"/>
    <w:rsid w:val="003C17ED"/>
    <w:rsid w:val="003C20B5"/>
    <w:rsid w:val="003C2689"/>
    <w:rsid w:val="003C26E1"/>
    <w:rsid w:val="003C275E"/>
    <w:rsid w:val="003C29F8"/>
    <w:rsid w:val="003C2BC9"/>
    <w:rsid w:val="003C3693"/>
    <w:rsid w:val="003C39C4"/>
    <w:rsid w:val="003C3D09"/>
    <w:rsid w:val="003C3E6C"/>
    <w:rsid w:val="003C4504"/>
    <w:rsid w:val="003C4ADC"/>
    <w:rsid w:val="003C4BC3"/>
    <w:rsid w:val="003C4E2B"/>
    <w:rsid w:val="003C4FDE"/>
    <w:rsid w:val="003C53DB"/>
    <w:rsid w:val="003C560A"/>
    <w:rsid w:val="003C5D57"/>
    <w:rsid w:val="003C65EB"/>
    <w:rsid w:val="003C6B85"/>
    <w:rsid w:val="003C6E08"/>
    <w:rsid w:val="003C6EA6"/>
    <w:rsid w:val="003C7259"/>
    <w:rsid w:val="003C7D05"/>
    <w:rsid w:val="003C7D13"/>
    <w:rsid w:val="003D038A"/>
    <w:rsid w:val="003D0506"/>
    <w:rsid w:val="003D08FB"/>
    <w:rsid w:val="003D1DA7"/>
    <w:rsid w:val="003D1FD2"/>
    <w:rsid w:val="003D2924"/>
    <w:rsid w:val="003D33D7"/>
    <w:rsid w:val="003D3A2C"/>
    <w:rsid w:val="003D3E76"/>
    <w:rsid w:val="003D4199"/>
    <w:rsid w:val="003D48B3"/>
    <w:rsid w:val="003D4958"/>
    <w:rsid w:val="003D4ABA"/>
    <w:rsid w:val="003D4C7B"/>
    <w:rsid w:val="003D53CB"/>
    <w:rsid w:val="003D5B07"/>
    <w:rsid w:val="003D5CAD"/>
    <w:rsid w:val="003D5E4D"/>
    <w:rsid w:val="003D60DD"/>
    <w:rsid w:val="003D68AF"/>
    <w:rsid w:val="003D6AF0"/>
    <w:rsid w:val="003D6E6F"/>
    <w:rsid w:val="003D70D9"/>
    <w:rsid w:val="003D767B"/>
    <w:rsid w:val="003D79E7"/>
    <w:rsid w:val="003D7A3E"/>
    <w:rsid w:val="003D7BE9"/>
    <w:rsid w:val="003D7CA4"/>
    <w:rsid w:val="003D7E0B"/>
    <w:rsid w:val="003E0FFC"/>
    <w:rsid w:val="003E1644"/>
    <w:rsid w:val="003E18DC"/>
    <w:rsid w:val="003E2143"/>
    <w:rsid w:val="003E2C8C"/>
    <w:rsid w:val="003E31EE"/>
    <w:rsid w:val="003E33E2"/>
    <w:rsid w:val="003E3886"/>
    <w:rsid w:val="003E3A7D"/>
    <w:rsid w:val="003E3B49"/>
    <w:rsid w:val="003E4198"/>
    <w:rsid w:val="003E4272"/>
    <w:rsid w:val="003E4464"/>
    <w:rsid w:val="003E511C"/>
    <w:rsid w:val="003E517D"/>
    <w:rsid w:val="003E58DF"/>
    <w:rsid w:val="003E59E5"/>
    <w:rsid w:val="003E65D9"/>
    <w:rsid w:val="003E6904"/>
    <w:rsid w:val="003E6CBA"/>
    <w:rsid w:val="003E706B"/>
    <w:rsid w:val="003E7223"/>
    <w:rsid w:val="003E75D0"/>
    <w:rsid w:val="003E7D31"/>
    <w:rsid w:val="003F0031"/>
    <w:rsid w:val="003F00ED"/>
    <w:rsid w:val="003F04F5"/>
    <w:rsid w:val="003F05FC"/>
    <w:rsid w:val="003F0C39"/>
    <w:rsid w:val="003F0FC3"/>
    <w:rsid w:val="003F19D6"/>
    <w:rsid w:val="003F19F6"/>
    <w:rsid w:val="003F1A1F"/>
    <w:rsid w:val="003F1C4C"/>
    <w:rsid w:val="003F2056"/>
    <w:rsid w:val="003F21F9"/>
    <w:rsid w:val="003F2D39"/>
    <w:rsid w:val="003F2E6D"/>
    <w:rsid w:val="003F316B"/>
    <w:rsid w:val="003F3257"/>
    <w:rsid w:val="003F394A"/>
    <w:rsid w:val="003F3D42"/>
    <w:rsid w:val="003F3EDF"/>
    <w:rsid w:val="003F4E81"/>
    <w:rsid w:val="003F54E4"/>
    <w:rsid w:val="003F5941"/>
    <w:rsid w:val="003F66E3"/>
    <w:rsid w:val="003F7425"/>
    <w:rsid w:val="004002BC"/>
    <w:rsid w:val="004003C7"/>
    <w:rsid w:val="00400438"/>
    <w:rsid w:val="00400600"/>
    <w:rsid w:val="0040064D"/>
    <w:rsid w:val="004006F3"/>
    <w:rsid w:val="00400999"/>
    <w:rsid w:val="00400DDF"/>
    <w:rsid w:val="004019B7"/>
    <w:rsid w:val="00401B14"/>
    <w:rsid w:val="00401DEB"/>
    <w:rsid w:val="00402392"/>
    <w:rsid w:val="00402E2D"/>
    <w:rsid w:val="0040324E"/>
    <w:rsid w:val="0040327F"/>
    <w:rsid w:val="00403492"/>
    <w:rsid w:val="00404C2A"/>
    <w:rsid w:val="00404C4C"/>
    <w:rsid w:val="00405645"/>
    <w:rsid w:val="0040565A"/>
    <w:rsid w:val="004057BB"/>
    <w:rsid w:val="00406240"/>
    <w:rsid w:val="0040640F"/>
    <w:rsid w:val="0040649E"/>
    <w:rsid w:val="0040677E"/>
    <w:rsid w:val="00406B90"/>
    <w:rsid w:val="00406C94"/>
    <w:rsid w:val="00406CB5"/>
    <w:rsid w:val="00406FAF"/>
    <w:rsid w:val="004070CD"/>
    <w:rsid w:val="00407521"/>
    <w:rsid w:val="0040777E"/>
    <w:rsid w:val="00407C22"/>
    <w:rsid w:val="00407CBE"/>
    <w:rsid w:val="00407FE7"/>
    <w:rsid w:val="004101D0"/>
    <w:rsid w:val="00410632"/>
    <w:rsid w:val="00410779"/>
    <w:rsid w:val="004112BD"/>
    <w:rsid w:val="00411BB1"/>
    <w:rsid w:val="004125B3"/>
    <w:rsid w:val="00412C65"/>
    <w:rsid w:val="00412E09"/>
    <w:rsid w:val="00412FD6"/>
    <w:rsid w:val="0041336A"/>
    <w:rsid w:val="00413479"/>
    <w:rsid w:val="004134AD"/>
    <w:rsid w:val="004136E4"/>
    <w:rsid w:val="00413803"/>
    <w:rsid w:val="004140D3"/>
    <w:rsid w:val="0041423F"/>
    <w:rsid w:val="0041490B"/>
    <w:rsid w:val="00414ABD"/>
    <w:rsid w:val="00414F6A"/>
    <w:rsid w:val="00414F81"/>
    <w:rsid w:val="00415111"/>
    <w:rsid w:val="0041527C"/>
    <w:rsid w:val="004155CA"/>
    <w:rsid w:val="00415B5F"/>
    <w:rsid w:val="00415F9D"/>
    <w:rsid w:val="00416594"/>
    <w:rsid w:val="00416D44"/>
    <w:rsid w:val="00416F5A"/>
    <w:rsid w:val="00417CD1"/>
    <w:rsid w:val="00417CF9"/>
    <w:rsid w:val="004208A2"/>
    <w:rsid w:val="00421920"/>
    <w:rsid w:val="00422C00"/>
    <w:rsid w:val="00422D63"/>
    <w:rsid w:val="00422D7B"/>
    <w:rsid w:val="00423485"/>
    <w:rsid w:val="00423517"/>
    <w:rsid w:val="00423BA1"/>
    <w:rsid w:val="004243CE"/>
    <w:rsid w:val="004243E6"/>
    <w:rsid w:val="0042491F"/>
    <w:rsid w:val="00424AAA"/>
    <w:rsid w:val="00424D2B"/>
    <w:rsid w:val="00424E93"/>
    <w:rsid w:val="004253E3"/>
    <w:rsid w:val="00425978"/>
    <w:rsid w:val="00425ADB"/>
    <w:rsid w:val="00426234"/>
    <w:rsid w:val="004265E8"/>
    <w:rsid w:val="004266D7"/>
    <w:rsid w:val="004268C7"/>
    <w:rsid w:val="00426E99"/>
    <w:rsid w:val="00427467"/>
    <w:rsid w:val="00427DA8"/>
    <w:rsid w:val="00430581"/>
    <w:rsid w:val="004309AE"/>
    <w:rsid w:val="00430B57"/>
    <w:rsid w:val="00430CD8"/>
    <w:rsid w:val="00430D46"/>
    <w:rsid w:val="00431AD2"/>
    <w:rsid w:val="00431FB5"/>
    <w:rsid w:val="004320E9"/>
    <w:rsid w:val="00432369"/>
    <w:rsid w:val="004329B5"/>
    <w:rsid w:val="00433437"/>
    <w:rsid w:val="00433586"/>
    <w:rsid w:val="00433908"/>
    <w:rsid w:val="00433EB4"/>
    <w:rsid w:val="0043469D"/>
    <w:rsid w:val="00434DD0"/>
    <w:rsid w:val="00434FE7"/>
    <w:rsid w:val="00435234"/>
    <w:rsid w:val="00435918"/>
    <w:rsid w:val="00435988"/>
    <w:rsid w:val="0043616E"/>
    <w:rsid w:val="00436566"/>
    <w:rsid w:val="00436572"/>
    <w:rsid w:val="0043680A"/>
    <w:rsid w:val="00436A0F"/>
    <w:rsid w:val="00437150"/>
    <w:rsid w:val="004374AD"/>
    <w:rsid w:val="0043750A"/>
    <w:rsid w:val="00437ABA"/>
    <w:rsid w:val="004402BC"/>
    <w:rsid w:val="004402DD"/>
    <w:rsid w:val="00440347"/>
    <w:rsid w:val="004405B1"/>
    <w:rsid w:val="00440645"/>
    <w:rsid w:val="0044090E"/>
    <w:rsid w:val="00440BF6"/>
    <w:rsid w:val="00440CF2"/>
    <w:rsid w:val="00441154"/>
    <w:rsid w:val="0044130B"/>
    <w:rsid w:val="00441605"/>
    <w:rsid w:val="0044181C"/>
    <w:rsid w:val="00441956"/>
    <w:rsid w:val="00441D37"/>
    <w:rsid w:val="00442334"/>
    <w:rsid w:val="00442BB1"/>
    <w:rsid w:val="00442D6F"/>
    <w:rsid w:val="00443A28"/>
    <w:rsid w:val="00443EDC"/>
    <w:rsid w:val="0044429B"/>
    <w:rsid w:val="004443E0"/>
    <w:rsid w:val="004445FE"/>
    <w:rsid w:val="00444716"/>
    <w:rsid w:val="004447D3"/>
    <w:rsid w:val="004448DC"/>
    <w:rsid w:val="00444B5A"/>
    <w:rsid w:val="00445B39"/>
    <w:rsid w:val="004461DF"/>
    <w:rsid w:val="004463B0"/>
    <w:rsid w:val="00446A03"/>
    <w:rsid w:val="00446A14"/>
    <w:rsid w:val="00446D0F"/>
    <w:rsid w:val="00447475"/>
    <w:rsid w:val="004474ED"/>
    <w:rsid w:val="00447577"/>
    <w:rsid w:val="004475D1"/>
    <w:rsid w:val="00447BFE"/>
    <w:rsid w:val="00447C34"/>
    <w:rsid w:val="00447CF5"/>
    <w:rsid w:val="00447D4D"/>
    <w:rsid w:val="00450B66"/>
    <w:rsid w:val="00450DEA"/>
    <w:rsid w:val="00451184"/>
    <w:rsid w:val="0045159A"/>
    <w:rsid w:val="0045251F"/>
    <w:rsid w:val="00452DBB"/>
    <w:rsid w:val="00452FB4"/>
    <w:rsid w:val="004530B4"/>
    <w:rsid w:val="004542A6"/>
    <w:rsid w:val="00454716"/>
    <w:rsid w:val="00454E50"/>
    <w:rsid w:val="00454F59"/>
    <w:rsid w:val="0045510E"/>
    <w:rsid w:val="00455470"/>
    <w:rsid w:val="0045558D"/>
    <w:rsid w:val="00455642"/>
    <w:rsid w:val="00455AB1"/>
    <w:rsid w:val="00456046"/>
    <w:rsid w:val="004568E4"/>
    <w:rsid w:val="00456964"/>
    <w:rsid w:val="00456EBC"/>
    <w:rsid w:val="00457389"/>
    <w:rsid w:val="00457624"/>
    <w:rsid w:val="00457805"/>
    <w:rsid w:val="004578F3"/>
    <w:rsid w:val="00460020"/>
    <w:rsid w:val="0046089D"/>
    <w:rsid w:val="00460B66"/>
    <w:rsid w:val="00460E6B"/>
    <w:rsid w:val="0046128C"/>
    <w:rsid w:val="004622CB"/>
    <w:rsid w:val="00462443"/>
    <w:rsid w:val="00462AB7"/>
    <w:rsid w:val="00462B58"/>
    <w:rsid w:val="00462BF1"/>
    <w:rsid w:val="00462DE6"/>
    <w:rsid w:val="00463324"/>
    <w:rsid w:val="004633CB"/>
    <w:rsid w:val="00463501"/>
    <w:rsid w:val="00463571"/>
    <w:rsid w:val="00463F37"/>
    <w:rsid w:val="0046411C"/>
    <w:rsid w:val="004644CC"/>
    <w:rsid w:val="00464C73"/>
    <w:rsid w:val="00464C8B"/>
    <w:rsid w:val="00464E4D"/>
    <w:rsid w:val="00465803"/>
    <w:rsid w:val="00466071"/>
    <w:rsid w:val="00466210"/>
    <w:rsid w:val="0046684A"/>
    <w:rsid w:val="00466A74"/>
    <w:rsid w:val="00466C1B"/>
    <w:rsid w:val="00466CB6"/>
    <w:rsid w:val="00466D90"/>
    <w:rsid w:val="00467167"/>
    <w:rsid w:val="0046767F"/>
    <w:rsid w:val="00467A05"/>
    <w:rsid w:val="00467D2B"/>
    <w:rsid w:val="00467D81"/>
    <w:rsid w:val="00467E5D"/>
    <w:rsid w:val="00467ED0"/>
    <w:rsid w:val="004700B9"/>
    <w:rsid w:val="00470504"/>
    <w:rsid w:val="0047061C"/>
    <w:rsid w:val="004707EE"/>
    <w:rsid w:val="00471197"/>
    <w:rsid w:val="00471890"/>
    <w:rsid w:val="0047223C"/>
    <w:rsid w:val="004728C4"/>
    <w:rsid w:val="00472954"/>
    <w:rsid w:val="004729B6"/>
    <w:rsid w:val="00472A2B"/>
    <w:rsid w:val="00472B25"/>
    <w:rsid w:val="00472DA2"/>
    <w:rsid w:val="00472E3C"/>
    <w:rsid w:val="00472E5A"/>
    <w:rsid w:val="004732E9"/>
    <w:rsid w:val="00473582"/>
    <w:rsid w:val="00473B75"/>
    <w:rsid w:val="0047449A"/>
    <w:rsid w:val="004746BC"/>
    <w:rsid w:val="00474CBD"/>
    <w:rsid w:val="00474D20"/>
    <w:rsid w:val="00474E12"/>
    <w:rsid w:val="004751B7"/>
    <w:rsid w:val="004756D4"/>
    <w:rsid w:val="00476357"/>
    <w:rsid w:val="00476540"/>
    <w:rsid w:val="004765E2"/>
    <w:rsid w:val="0047660C"/>
    <w:rsid w:val="00476610"/>
    <w:rsid w:val="004767FE"/>
    <w:rsid w:val="00476878"/>
    <w:rsid w:val="0047737F"/>
    <w:rsid w:val="00477570"/>
    <w:rsid w:val="004777DC"/>
    <w:rsid w:val="0047797F"/>
    <w:rsid w:val="00480307"/>
    <w:rsid w:val="00480C52"/>
    <w:rsid w:val="00480D3E"/>
    <w:rsid w:val="00480FC1"/>
    <w:rsid w:val="0048164A"/>
    <w:rsid w:val="00481666"/>
    <w:rsid w:val="004817D5"/>
    <w:rsid w:val="004818D4"/>
    <w:rsid w:val="00482507"/>
    <w:rsid w:val="004829F5"/>
    <w:rsid w:val="00482A75"/>
    <w:rsid w:val="00482EA9"/>
    <w:rsid w:val="0048328A"/>
    <w:rsid w:val="004835BF"/>
    <w:rsid w:val="00483C56"/>
    <w:rsid w:val="00483CBF"/>
    <w:rsid w:val="004846C8"/>
    <w:rsid w:val="00484937"/>
    <w:rsid w:val="00484B33"/>
    <w:rsid w:val="004854BB"/>
    <w:rsid w:val="0048550A"/>
    <w:rsid w:val="00485878"/>
    <w:rsid w:val="00485913"/>
    <w:rsid w:val="00486CFC"/>
    <w:rsid w:val="004871BF"/>
    <w:rsid w:val="0048734B"/>
    <w:rsid w:val="00487405"/>
    <w:rsid w:val="00490653"/>
    <w:rsid w:val="00490C14"/>
    <w:rsid w:val="00490F0B"/>
    <w:rsid w:val="00491B0E"/>
    <w:rsid w:val="00491B91"/>
    <w:rsid w:val="00491DB8"/>
    <w:rsid w:val="00492579"/>
    <w:rsid w:val="00492676"/>
    <w:rsid w:val="00492FD0"/>
    <w:rsid w:val="00493369"/>
    <w:rsid w:val="004939E5"/>
    <w:rsid w:val="00493D7F"/>
    <w:rsid w:val="004940B0"/>
    <w:rsid w:val="00494493"/>
    <w:rsid w:val="0049473A"/>
    <w:rsid w:val="00494BBF"/>
    <w:rsid w:val="00494BEA"/>
    <w:rsid w:val="00494D9E"/>
    <w:rsid w:val="00494DC3"/>
    <w:rsid w:val="00495937"/>
    <w:rsid w:val="004965CA"/>
    <w:rsid w:val="00496606"/>
    <w:rsid w:val="004A000A"/>
    <w:rsid w:val="004A0BC1"/>
    <w:rsid w:val="004A17E9"/>
    <w:rsid w:val="004A1B0B"/>
    <w:rsid w:val="004A226C"/>
    <w:rsid w:val="004A2282"/>
    <w:rsid w:val="004A2966"/>
    <w:rsid w:val="004A29E3"/>
    <w:rsid w:val="004A2D68"/>
    <w:rsid w:val="004A3259"/>
    <w:rsid w:val="004A36D1"/>
    <w:rsid w:val="004A37AA"/>
    <w:rsid w:val="004A3F4B"/>
    <w:rsid w:val="004A4125"/>
    <w:rsid w:val="004A53D7"/>
    <w:rsid w:val="004A698C"/>
    <w:rsid w:val="004A6A3C"/>
    <w:rsid w:val="004A6C80"/>
    <w:rsid w:val="004A6D3F"/>
    <w:rsid w:val="004A6F77"/>
    <w:rsid w:val="004A70DA"/>
    <w:rsid w:val="004B0A91"/>
    <w:rsid w:val="004B0E94"/>
    <w:rsid w:val="004B0F1D"/>
    <w:rsid w:val="004B1009"/>
    <w:rsid w:val="004B1166"/>
    <w:rsid w:val="004B16A4"/>
    <w:rsid w:val="004B16FA"/>
    <w:rsid w:val="004B2E66"/>
    <w:rsid w:val="004B30DE"/>
    <w:rsid w:val="004B389B"/>
    <w:rsid w:val="004B39F5"/>
    <w:rsid w:val="004B426D"/>
    <w:rsid w:val="004B4699"/>
    <w:rsid w:val="004B4983"/>
    <w:rsid w:val="004B49E1"/>
    <w:rsid w:val="004B571B"/>
    <w:rsid w:val="004B5746"/>
    <w:rsid w:val="004B6844"/>
    <w:rsid w:val="004B7987"/>
    <w:rsid w:val="004B7C88"/>
    <w:rsid w:val="004B7E7A"/>
    <w:rsid w:val="004C014C"/>
    <w:rsid w:val="004C018F"/>
    <w:rsid w:val="004C070E"/>
    <w:rsid w:val="004C0BAE"/>
    <w:rsid w:val="004C0FCE"/>
    <w:rsid w:val="004C1724"/>
    <w:rsid w:val="004C1909"/>
    <w:rsid w:val="004C1F48"/>
    <w:rsid w:val="004C1FE1"/>
    <w:rsid w:val="004C2219"/>
    <w:rsid w:val="004C305F"/>
    <w:rsid w:val="004C32A8"/>
    <w:rsid w:val="004C35A6"/>
    <w:rsid w:val="004C3B13"/>
    <w:rsid w:val="004C436D"/>
    <w:rsid w:val="004C55DE"/>
    <w:rsid w:val="004C5701"/>
    <w:rsid w:val="004C58C1"/>
    <w:rsid w:val="004C5F3A"/>
    <w:rsid w:val="004C66EA"/>
    <w:rsid w:val="004C69DF"/>
    <w:rsid w:val="004C6F29"/>
    <w:rsid w:val="004C7373"/>
    <w:rsid w:val="004C7B5E"/>
    <w:rsid w:val="004C7D7D"/>
    <w:rsid w:val="004C7DA4"/>
    <w:rsid w:val="004D09F9"/>
    <w:rsid w:val="004D0BE6"/>
    <w:rsid w:val="004D0CF6"/>
    <w:rsid w:val="004D13B8"/>
    <w:rsid w:val="004D1860"/>
    <w:rsid w:val="004D1C67"/>
    <w:rsid w:val="004D1F55"/>
    <w:rsid w:val="004D1FB3"/>
    <w:rsid w:val="004D20D8"/>
    <w:rsid w:val="004D2347"/>
    <w:rsid w:val="004D2AD9"/>
    <w:rsid w:val="004D36E4"/>
    <w:rsid w:val="004D3728"/>
    <w:rsid w:val="004D37C6"/>
    <w:rsid w:val="004D388F"/>
    <w:rsid w:val="004D3DF0"/>
    <w:rsid w:val="004D4397"/>
    <w:rsid w:val="004D4658"/>
    <w:rsid w:val="004D471C"/>
    <w:rsid w:val="004D4B87"/>
    <w:rsid w:val="004D4CB5"/>
    <w:rsid w:val="004D4FB1"/>
    <w:rsid w:val="004D5BD8"/>
    <w:rsid w:val="004D5BF6"/>
    <w:rsid w:val="004D6971"/>
    <w:rsid w:val="004D6984"/>
    <w:rsid w:val="004D6D7E"/>
    <w:rsid w:val="004D728C"/>
    <w:rsid w:val="004E018A"/>
    <w:rsid w:val="004E01AE"/>
    <w:rsid w:val="004E077D"/>
    <w:rsid w:val="004E09E4"/>
    <w:rsid w:val="004E0ACC"/>
    <w:rsid w:val="004E0CA2"/>
    <w:rsid w:val="004E0E9F"/>
    <w:rsid w:val="004E0FD5"/>
    <w:rsid w:val="004E14ED"/>
    <w:rsid w:val="004E16E1"/>
    <w:rsid w:val="004E176C"/>
    <w:rsid w:val="004E1997"/>
    <w:rsid w:val="004E1E93"/>
    <w:rsid w:val="004E2C12"/>
    <w:rsid w:val="004E2CAF"/>
    <w:rsid w:val="004E327C"/>
    <w:rsid w:val="004E36C2"/>
    <w:rsid w:val="004E3A9E"/>
    <w:rsid w:val="004E3B55"/>
    <w:rsid w:val="004E455A"/>
    <w:rsid w:val="004E4E55"/>
    <w:rsid w:val="004E56FA"/>
    <w:rsid w:val="004E56FC"/>
    <w:rsid w:val="004E58F7"/>
    <w:rsid w:val="004E5A3D"/>
    <w:rsid w:val="004E5A7A"/>
    <w:rsid w:val="004E5AE4"/>
    <w:rsid w:val="004E5E66"/>
    <w:rsid w:val="004E61CA"/>
    <w:rsid w:val="004E68DA"/>
    <w:rsid w:val="004E6E46"/>
    <w:rsid w:val="004E75B8"/>
    <w:rsid w:val="004E77E7"/>
    <w:rsid w:val="004E7894"/>
    <w:rsid w:val="004E78BD"/>
    <w:rsid w:val="004E7ADB"/>
    <w:rsid w:val="004E7B0D"/>
    <w:rsid w:val="004E7F09"/>
    <w:rsid w:val="004F0A4C"/>
    <w:rsid w:val="004F0F54"/>
    <w:rsid w:val="004F0FD1"/>
    <w:rsid w:val="004F12DC"/>
    <w:rsid w:val="004F1DA3"/>
    <w:rsid w:val="004F1E3A"/>
    <w:rsid w:val="004F1FF8"/>
    <w:rsid w:val="004F21EC"/>
    <w:rsid w:val="004F2282"/>
    <w:rsid w:val="004F243F"/>
    <w:rsid w:val="004F31E8"/>
    <w:rsid w:val="004F3535"/>
    <w:rsid w:val="004F376A"/>
    <w:rsid w:val="004F39DD"/>
    <w:rsid w:val="004F428E"/>
    <w:rsid w:val="004F42E5"/>
    <w:rsid w:val="004F4410"/>
    <w:rsid w:val="004F45F6"/>
    <w:rsid w:val="004F4A32"/>
    <w:rsid w:val="004F5419"/>
    <w:rsid w:val="004F586C"/>
    <w:rsid w:val="004F5B11"/>
    <w:rsid w:val="004F5BB4"/>
    <w:rsid w:val="004F5BDC"/>
    <w:rsid w:val="004F65CA"/>
    <w:rsid w:val="004F7BFC"/>
    <w:rsid w:val="004F7D11"/>
    <w:rsid w:val="004F7D8E"/>
    <w:rsid w:val="004F7E64"/>
    <w:rsid w:val="005008FC"/>
    <w:rsid w:val="00500E26"/>
    <w:rsid w:val="005011FB"/>
    <w:rsid w:val="00501860"/>
    <w:rsid w:val="00501982"/>
    <w:rsid w:val="00501B91"/>
    <w:rsid w:val="005022EF"/>
    <w:rsid w:val="0050234E"/>
    <w:rsid w:val="005025A9"/>
    <w:rsid w:val="00502BF7"/>
    <w:rsid w:val="00502BF9"/>
    <w:rsid w:val="00503191"/>
    <w:rsid w:val="00503421"/>
    <w:rsid w:val="0050387F"/>
    <w:rsid w:val="0050392A"/>
    <w:rsid w:val="00503AAD"/>
    <w:rsid w:val="00503B4D"/>
    <w:rsid w:val="0050411A"/>
    <w:rsid w:val="00504E59"/>
    <w:rsid w:val="00504EE9"/>
    <w:rsid w:val="00505471"/>
    <w:rsid w:val="00505E57"/>
    <w:rsid w:val="00505E80"/>
    <w:rsid w:val="00505EEB"/>
    <w:rsid w:val="00505F2D"/>
    <w:rsid w:val="005061F8"/>
    <w:rsid w:val="005063E3"/>
    <w:rsid w:val="00506837"/>
    <w:rsid w:val="00506ED5"/>
    <w:rsid w:val="0050718E"/>
    <w:rsid w:val="00507BE9"/>
    <w:rsid w:val="00510032"/>
    <w:rsid w:val="00510197"/>
    <w:rsid w:val="005102FE"/>
    <w:rsid w:val="00510338"/>
    <w:rsid w:val="0051066C"/>
    <w:rsid w:val="00510761"/>
    <w:rsid w:val="005108A3"/>
    <w:rsid w:val="0051100E"/>
    <w:rsid w:val="00511241"/>
    <w:rsid w:val="00511DDF"/>
    <w:rsid w:val="005124AA"/>
    <w:rsid w:val="0051275E"/>
    <w:rsid w:val="00512788"/>
    <w:rsid w:val="005129D3"/>
    <w:rsid w:val="00512E4A"/>
    <w:rsid w:val="00512FC1"/>
    <w:rsid w:val="0051341F"/>
    <w:rsid w:val="00513862"/>
    <w:rsid w:val="0051388D"/>
    <w:rsid w:val="00513942"/>
    <w:rsid w:val="00513DCD"/>
    <w:rsid w:val="00513E4D"/>
    <w:rsid w:val="00513F11"/>
    <w:rsid w:val="005141BF"/>
    <w:rsid w:val="005143A1"/>
    <w:rsid w:val="0051465B"/>
    <w:rsid w:val="005148D6"/>
    <w:rsid w:val="00514E41"/>
    <w:rsid w:val="00514E4F"/>
    <w:rsid w:val="00515B6E"/>
    <w:rsid w:val="00515F1C"/>
    <w:rsid w:val="00516323"/>
    <w:rsid w:val="0051658D"/>
    <w:rsid w:val="005166F3"/>
    <w:rsid w:val="0051719D"/>
    <w:rsid w:val="00517792"/>
    <w:rsid w:val="0051794A"/>
    <w:rsid w:val="005179DC"/>
    <w:rsid w:val="00517B44"/>
    <w:rsid w:val="00517C9D"/>
    <w:rsid w:val="0052026E"/>
    <w:rsid w:val="00520725"/>
    <w:rsid w:val="005207F7"/>
    <w:rsid w:val="00520C7B"/>
    <w:rsid w:val="00520D45"/>
    <w:rsid w:val="00521576"/>
    <w:rsid w:val="00521C84"/>
    <w:rsid w:val="005223B7"/>
    <w:rsid w:val="00522C87"/>
    <w:rsid w:val="00522D45"/>
    <w:rsid w:val="00522FA4"/>
    <w:rsid w:val="0052337D"/>
    <w:rsid w:val="005233C2"/>
    <w:rsid w:val="005235D6"/>
    <w:rsid w:val="0052367A"/>
    <w:rsid w:val="00523911"/>
    <w:rsid w:val="00523B8C"/>
    <w:rsid w:val="00523C5B"/>
    <w:rsid w:val="00523E3B"/>
    <w:rsid w:val="005242BB"/>
    <w:rsid w:val="00524ABD"/>
    <w:rsid w:val="005250E6"/>
    <w:rsid w:val="005253AA"/>
    <w:rsid w:val="00525492"/>
    <w:rsid w:val="00525863"/>
    <w:rsid w:val="00526246"/>
    <w:rsid w:val="0053095A"/>
    <w:rsid w:val="00530AE3"/>
    <w:rsid w:val="00530BFD"/>
    <w:rsid w:val="00530CD3"/>
    <w:rsid w:val="00530CE2"/>
    <w:rsid w:val="00530D2A"/>
    <w:rsid w:val="0053139D"/>
    <w:rsid w:val="00531A3A"/>
    <w:rsid w:val="00531B15"/>
    <w:rsid w:val="005320E0"/>
    <w:rsid w:val="005322B5"/>
    <w:rsid w:val="005322C1"/>
    <w:rsid w:val="0053293A"/>
    <w:rsid w:val="00532E26"/>
    <w:rsid w:val="005333B8"/>
    <w:rsid w:val="0053340E"/>
    <w:rsid w:val="00533EB9"/>
    <w:rsid w:val="00534500"/>
    <w:rsid w:val="00534511"/>
    <w:rsid w:val="005346CA"/>
    <w:rsid w:val="0053471B"/>
    <w:rsid w:val="00534A38"/>
    <w:rsid w:val="00534B71"/>
    <w:rsid w:val="00534ED8"/>
    <w:rsid w:val="00535607"/>
    <w:rsid w:val="0053577A"/>
    <w:rsid w:val="00535839"/>
    <w:rsid w:val="0053589C"/>
    <w:rsid w:val="0053660C"/>
    <w:rsid w:val="005367D7"/>
    <w:rsid w:val="00536B91"/>
    <w:rsid w:val="00537651"/>
    <w:rsid w:val="00540314"/>
    <w:rsid w:val="00540607"/>
    <w:rsid w:val="0054078F"/>
    <w:rsid w:val="0054085C"/>
    <w:rsid w:val="00540C02"/>
    <w:rsid w:val="00541778"/>
    <w:rsid w:val="00541BEB"/>
    <w:rsid w:val="00541D5C"/>
    <w:rsid w:val="00541F70"/>
    <w:rsid w:val="005422C2"/>
    <w:rsid w:val="005426F8"/>
    <w:rsid w:val="00542A18"/>
    <w:rsid w:val="00542D23"/>
    <w:rsid w:val="00542FE5"/>
    <w:rsid w:val="00543734"/>
    <w:rsid w:val="00543CC0"/>
    <w:rsid w:val="00543D5D"/>
    <w:rsid w:val="00543FF6"/>
    <w:rsid w:val="0054442C"/>
    <w:rsid w:val="00544663"/>
    <w:rsid w:val="00544ADA"/>
    <w:rsid w:val="00544F58"/>
    <w:rsid w:val="0054559E"/>
    <w:rsid w:val="005457B0"/>
    <w:rsid w:val="00545F38"/>
    <w:rsid w:val="005461B7"/>
    <w:rsid w:val="00546B45"/>
    <w:rsid w:val="005474C2"/>
    <w:rsid w:val="00547708"/>
    <w:rsid w:val="00547805"/>
    <w:rsid w:val="00547B18"/>
    <w:rsid w:val="0055024C"/>
    <w:rsid w:val="00550285"/>
    <w:rsid w:val="005519C1"/>
    <w:rsid w:val="005520A1"/>
    <w:rsid w:val="005526CE"/>
    <w:rsid w:val="0055419A"/>
    <w:rsid w:val="00554E69"/>
    <w:rsid w:val="00555369"/>
    <w:rsid w:val="00555CB5"/>
    <w:rsid w:val="0055607B"/>
    <w:rsid w:val="00556CB4"/>
    <w:rsid w:val="00556E50"/>
    <w:rsid w:val="00557512"/>
    <w:rsid w:val="0055767D"/>
    <w:rsid w:val="0055788E"/>
    <w:rsid w:val="00560493"/>
    <w:rsid w:val="005608AD"/>
    <w:rsid w:val="005608C3"/>
    <w:rsid w:val="0056121E"/>
    <w:rsid w:val="00562492"/>
    <w:rsid w:val="0056282C"/>
    <w:rsid w:val="00562C95"/>
    <w:rsid w:val="00563657"/>
    <w:rsid w:val="00564043"/>
    <w:rsid w:val="005645F9"/>
    <w:rsid w:val="005646AF"/>
    <w:rsid w:val="0056470D"/>
    <w:rsid w:val="00564728"/>
    <w:rsid w:val="00564AC4"/>
    <w:rsid w:val="00564C06"/>
    <w:rsid w:val="00564D03"/>
    <w:rsid w:val="00564DAE"/>
    <w:rsid w:val="005650BA"/>
    <w:rsid w:val="005652E1"/>
    <w:rsid w:val="00565939"/>
    <w:rsid w:val="00565958"/>
    <w:rsid w:val="00565B34"/>
    <w:rsid w:val="00565C2E"/>
    <w:rsid w:val="00566669"/>
    <w:rsid w:val="005666B7"/>
    <w:rsid w:val="0056688A"/>
    <w:rsid w:val="00566A76"/>
    <w:rsid w:val="00566A7A"/>
    <w:rsid w:val="005701FE"/>
    <w:rsid w:val="00570255"/>
    <w:rsid w:val="005703E2"/>
    <w:rsid w:val="00570649"/>
    <w:rsid w:val="00570AB2"/>
    <w:rsid w:val="00570B5A"/>
    <w:rsid w:val="00570C09"/>
    <w:rsid w:val="00570F06"/>
    <w:rsid w:val="0057138E"/>
    <w:rsid w:val="00571DC6"/>
    <w:rsid w:val="00572730"/>
    <w:rsid w:val="00572A20"/>
    <w:rsid w:val="005732DB"/>
    <w:rsid w:val="00574325"/>
    <w:rsid w:val="0057448B"/>
    <w:rsid w:val="00574CF7"/>
    <w:rsid w:val="00575286"/>
    <w:rsid w:val="00575497"/>
    <w:rsid w:val="0057659C"/>
    <w:rsid w:val="00576830"/>
    <w:rsid w:val="00576A2A"/>
    <w:rsid w:val="005773D6"/>
    <w:rsid w:val="00577486"/>
    <w:rsid w:val="00577A16"/>
    <w:rsid w:val="00577F3E"/>
    <w:rsid w:val="005806A7"/>
    <w:rsid w:val="00580E3A"/>
    <w:rsid w:val="005815A5"/>
    <w:rsid w:val="00581625"/>
    <w:rsid w:val="00581C3B"/>
    <w:rsid w:val="00581E72"/>
    <w:rsid w:val="00581F92"/>
    <w:rsid w:val="005831B1"/>
    <w:rsid w:val="0058322A"/>
    <w:rsid w:val="005836F8"/>
    <w:rsid w:val="00583E1C"/>
    <w:rsid w:val="005846C1"/>
    <w:rsid w:val="00584806"/>
    <w:rsid w:val="00585100"/>
    <w:rsid w:val="00585770"/>
    <w:rsid w:val="0058582F"/>
    <w:rsid w:val="00585A2A"/>
    <w:rsid w:val="00585BF1"/>
    <w:rsid w:val="00585D83"/>
    <w:rsid w:val="005861C3"/>
    <w:rsid w:val="0058631E"/>
    <w:rsid w:val="005869C0"/>
    <w:rsid w:val="0058731D"/>
    <w:rsid w:val="00587873"/>
    <w:rsid w:val="0058791D"/>
    <w:rsid w:val="0058798F"/>
    <w:rsid w:val="0059088A"/>
    <w:rsid w:val="00590A6E"/>
    <w:rsid w:val="00590B47"/>
    <w:rsid w:val="00590CF3"/>
    <w:rsid w:val="00590F37"/>
    <w:rsid w:val="00591050"/>
    <w:rsid w:val="005918FA"/>
    <w:rsid w:val="00591E68"/>
    <w:rsid w:val="0059224A"/>
    <w:rsid w:val="00592301"/>
    <w:rsid w:val="00592539"/>
    <w:rsid w:val="005925A3"/>
    <w:rsid w:val="0059278D"/>
    <w:rsid w:val="0059295C"/>
    <w:rsid w:val="00592A86"/>
    <w:rsid w:val="00592C2E"/>
    <w:rsid w:val="00592C82"/>
    <w:rsid w:val="00592FD0"/>
    <w:rsid w:val="00593002"/>
    <w:rsid w:val="00593116"/>
    <w:rsid w:val="0059316E"/>
    <w:rsid w:val="00593CA9"/>
    <w:rsid w:val="00593FE8"/>
    <w:rsid w:val="0059403C"/>
    <w:rsid w:val="005941AD"/>
    <w:rsid w:val="005944A6"/>
    <w:rsid w:val="00595868"/>
    <w:rsid w:val="0059646E"/>
    <w:rsid w:val="005966FE"/>
    <w:rsid w:val="00596857"/>
    <w:rsid w:val="00596F36"/>
    <w:rsid w:val="0059701B"/>
    <w:rsid w:val="00597340"/>
    <w:rsid w:val="00597B6E"/>
    <w:rsid w:val="00597C23"/>
    <w:rsid w:val="00597EE5"/>
    <w:rsid w:val="005A027E"/>
    <w:rsid w:val="005A028E"/>
    <w:rsid w:val="005A069A"/>
    <w:rsid w:val="005A092B"/>
    <w:rsid w:val="005A127A"/>
    <w:rsid w:val="005A24D7"/>
    <w:rsid w:val="005A259E"/>
    <w:rsid w:val="005A263B"/>
    <w:rsid w:val="005A3487"/>
    <w:rsid w:val="005A38A4"/>
    <w:rsid w:val="005A4590"/>
    <w:rsid w:val="005A46AF"/>
    <w:rsid w:val="005A4B6B"/>
    <w:rsid w:val="005A4D21"/>
    <w:rsid w:val="005A4E1E"/>
    <w:rsid w:val="005A5F4E"/>
    <w:rsid w:val="005A63D9"/>
    <w:rsid w:val="005A64B4"/>
    <w:rsid w:val="005A6583"/>
    <w:rsid w:val="005A65A0"/>
    <w:rsid w:val="005A70F1"/>
    <w:rsid w:val="005A7B23"/>
    <w:rsid w:val="005A7DF9"/>
    <w:rsid w:val="005A7E36"/>
    <w:rsid w:val="005B03DB"/>
    <w:rsid w:val="005B07BC"/>
    <w:rsid w:val="005B0D8B"/>
    <w:rsid w:val="005B0EA2"/>
    <w:rsid w:val="005B1116"/>
    <w:rsid w:val="005B1190"/>
    <w:rsid w:val="005B11C7"/>
    <w:rsid w:val="005B1361"/>
    <w:rsid w:val="005B1B8C"/>
    <w:rsid w:val="005B22F9"/>
    <w:rsid w:val="005B2627"/>
    <w:rsid w:val="005B27AD"/>
    <w:rsid w:val="005B2E45"/>
    <w:rsid w:val="005B3029"/>
    <w:rsid w:val="005B30C9"/>
    <w:rsid w:val="005B356C"/>
    <w:rsid w:val="005B36A1"/>
    <w:rsid w:val="005B37FB"/>
    <w:rsid w:val="005B3858"/>
    <w:rsid w:val="005B47CB"/>
    <w:rsid w:val="005B4801"/>
    <w:rsid w:val="005B4A2D"/>
    <w:rsid w:val="005B4F4D"/>
    <w:rsid w:val="005B5206"/>
    <w:rsid w:val="005B53E7"/>
    <w:rsid w:val="005B5449"/>
    <w:rsid w:val="005B58A3"/>
    <w:rsid w:val="005B5D5F"/>
    <w:rsid w:val="005B62D0"/>
    <w:rsid w:val="005B69F3"/>
    <w:rsid w:val="005B736A"/>
    <w:rsid w:val="005B7432"/>
    <w:rsid w:val="005B7641"/>
    <w:rsid w:val="005C0A13"/>
    <w:rsid w:val="005C1035"/>
    <w:rsid w:val="005C1154"/>
    <w:rsid w:val="005C1619"/>
    <w:rsid w:val="005C1CB6"/>
    <w:rsid w:val="005C1F6D"/>
    <w:rsid w:val="005C23A4"/>
    <w:rsid w:val="005C245F"/>
    <w:rsid w:val="005C2502"/>
    <w:rsid w:val="005C29B2"/>
    <w:rsid w:val="005C2B0A"/>
    <w:rsid w:val="005C2D99"/>
    <w:rsid w:val="005C3350"/>
    <w:rsid w:val="005C3D3C"/>
    <w:rsid w:val="005C40E8"/>
    <w:rsid w:val="005C410A"/>
    <w:rsid w:val="005C44EA"/>
    <w:rsid w:val="005C5007"/>
    <w:rsid w:val="005C52F8"/>
    <w:rsid w:val="005C54A7"/>
    <w:rsid w:val="005C5756"/>
    <w:rsid w:val="005C6123"/>
    <w:rsid w:val="005C63A3"/>
    <w:rsid w:val="005C69FC"/>
    <w:rsid w:val="005C6EF7"/>
    <w:rsid w:val="005C6FA3"/>
    <w:rsid w:val="005C722A"/>
    <w:rsid w:val="005C779C"/>
    <w:rsid w:val="005D0471"/>
    <w:rsid w:val="005D10AD"/>
    <w:rsid w:val="005D127A"/>
    <w:rsid w:val="005D1CDF"/>
    <w:rsid w:val="005D2029"/>
    <w:rsid w:val="005D20F5"/>
    <w:rsid w:val="005D22B8"/>
    <w:rsid w:val="005D2311"/>
    <w:rsid w:val="005D2381"/>
    <w:rsid w:val="005D2384"/>
    <w:rsid w:val="005D2653"/>
    <w:rsid w:val="005D26A9"/>
    <w:rsid w:val="005D294F"/>
    <w:rsid w:val="005D296B"/>
    <w:rsid w:val="005D29A8"/>
    <w:rsid w:val="005D2AA8"/>
    <w:rsid w:val="005D2B91"/>
    <w:rsid w:val="005D2BB7"/>
    <w:rsid w:val="005D3F24"/>
    <w:rsid w:val="005D48B7"/>
    <w:rsid w:val="005D495E"/>
    <w:rsid w:val="005D4B18"/>
    <w:rsid w:val="005D4D29"/>
    <w:rsid w:val="005D4DBE"/>
    <w:rsid w:val="005D51AB"/>
    <w:rsid w:val="005D538F"/>
    <w:rsid w:val="005D53B4"/>
    <w:rsid w:val="005D5569"/>
    <w:rsid w:val="005D574E"/>
    <w:rsid w:val="005D59A4"/>
    <w:rsid w:val="005D5AB6"/>
    <w:rsid w:val="005D5D5C"/>
    <w:rsid w:val="005D5FDF"/>
    <w:rsid w:val="005D694E"/>
    <w:rsid w:val="005D6A23"/>
    <w:rsid w:val="005D6BBF"/>
    <w:rsid w:val="005D6DB1"/>
    <w:rsid w:val="005D6EB2"/>
    <w:rsid w:val="005D6FFE"/>
    <w:rsid w:val="005D747F"/>
    <w:rsid w:val="005D7517"/>
    <w:rsid w:val="005D77CF"/>
    <w:rsid w:val="005D7D00"/>
    <w:rsid w:val="005D7E11"/>
    <w:rsid w:val="005E03CD"/>
    <w:rsid w:val="005E06E8"/>
    <w:rsid w:val="005E09F4"/>
    <w:rsid w:val="005E0F09"/>
    <w:rsid w:val="005E0FF8"/>
    <w:rsid w:val="005E2166"/>
    <w:rsid w:val="005E27D9"/>
    <w:rsid w:val="005E2C1E"/>
    <w:rsid w:val="005E2F1A"/>
    <w:rsid w:val="005E3B25"/>
    <w:rsid w:val="005E5109"/>
    <w:rsid w:val="005E579E"/>
    <w:rsid w:val="005E590D"/>
    <w:rsid w:val="005E599E"/>
    <w:rsid w:val="005E5AD5"/>
    <w:rsid w:val="005E5E9E"/>
    <w:rsid w:val="005E61A8"/>
    <w:rsid w:val="005E61CB"/>
    <w:rsid w:val="005E6382"/>
    <w:rsid w:val="005E6BE8"/>
    <w:rsid w:val="005E6F7C"/>
    <w:rsid w:val="005E7303"/>
    <w:rsid w:val="005E7367"/>
    <w:rsid w:val="005E762D"/>
    <w:rsid w:val="005F0191"/>
    <w:rsid w:val="005F07BC"/>
    <w:rsid w:val="005F0B6A"/>
    <w:rsid w:val="005F0F79"/>
    <w:rsid w:val="005F1143"/>
    <w:rsid w:val="005F1468"/>
    <w:rsid w:val="005F16E4"/>
    <w:rsid w:val="005F1C99"/>
    <w:rsid w:val="005F2A62"/>
    <w:rsid w:val="005F34F5"/>
    <w:rsid w:val="005F3520"/>
    <w:rsid w:val="005F35BB"/>
    <w:rsid w:val="005F3B82"/>
    <w:rsid w:val="005F3F2E"/>
    <w:rsid w:val="005F44BA"/>
    <w:rsid w:val="005F4650"/>
    <w:rsid w:val="005F480D"/>
    <w:rsid w:val="005F4952"/>
    <w:rsid w:val="005F4DEC"/>
    <w:rsid w:val="005F51DA"/>
    <w:rsid w:val="005F535D"/>
    <w:rsid w:val="005F5801"/>
    <w:rsid w:val="005F589C"/>
    <w:rsid w:val="005F6055"/>
    <w:rsid w:val="005F6419"/>
    <w:rsid w:val="005F724A"/>
    <w:rsid w:val="005F7459"/>
    <w:rsid w:val="005F78B8"/>
    <w:rsid w:val="005F7CED"/>
    <w:rsid w:val="005F7D07"/>
    <w:rsid w:val="005F7EF0"/>
    <w:rsid w:val="006000E8"/>
    <w:rsid w:val="00600C87"/>
    <w:rsid w:val="00601087"/>
    <w:rsid w:val="00601429"/>
    <w:rsid w:val="006016D9"/>
    <w:rsid w:val="00601746"/>
    <w:rsid w:val="00601A7D"/>
    <w:rsid w:val="00601C10"/>
    <w:rsid w:val="0060222A"/>
    <w:rsid w:val="0060301D"/>
    <w:rsid w:val="006033A1"/>
    <w:rsid w:val="006040B0"/>
    <w:rsid w:val="00604714"/>
    <w:rsid w:val="006048C7"/>
    <w:rsid w:val="006049B0"/>
    <w:rsid w:val="00604A28"/>
    <w:rsid w:val="00604D9D"/>
    <w:rsid w:val="00604F42"/>
    <w:rsid w:val="0060543D"/>
    <w:rsid w:val="006057BE"/>
    <w:rsid w:val="00605EC2"/>
    <w:rsid w:val="00606069"/>
    <w:rsid w:val="0060668F"/>
    <w:rsid w:val="0060694D"/>
    <w:rsid w:val="00606ACD"/>
    <w:rsid w:val="00606EF5"/>
    <w:rsid w:val="0060738A"/>
    <w:rsid w:val="00607551"/>
    <w:rsid w:val="00607CCB"/>
    <w:rsid w:val="006100E4"/>
    <w:rsid w:val="0061015E"/>
    <w:rsid w:val="006104DD"/>
    <w:rsid w:val="00610554"/>
    <w:rsid w:val="00610A54"/>
    <w:rsid w:val="0061137C"/>
    <w:rsid w:val="006125BC"/>
    <w:rsid w:val="00612CED"/>
    <w:rsid w:val="006130B5"/>
    <w:rsid w:val="006131CA"/>
    <w:rsid w:val="00613335"/>
    <w:rsid w:val="0061387B"/>
    <w:rsid w:val="00613C6E"/>
    <w:rsid w:val="006143B0"/>
    <w:rsid w:val="006143B6"/>
    <w:rsid w:val="00614874"/>
    <w:rsid w:val="00614DD8"/>
    <w:rsid w:val="006156F1"/>
    <w:rsid w:val="00616810"/>
    <w:rsid w:val="0061684B"/>
    <w:rsid w:val="00616AEA"/>
    <w:rsid w:val="00616E63"/>
    <w:rsid w:val="00616E78"/>
    <w:rsid w:val="006170B5"/>
    <w:rsid w:val="0061730F"/>
    <w:rsid w:val="00617400"/>
    <w:rsid w:val="006176FC"/>
    <w:rsid w:val="00617792"/>
    <w:rsid w:val="006179E2"/>
    <w:rsid w:val="00617F2D"/>
    <w:rsid w:val="0062008C"/>
    <w:rsid w:val="0062052F"/>
    <w:rsid w:val="00621BF8"/>
    <w:rsid w:val="0062248C"/>
    <w:rsid w:val="006226FE"/>
    <w:rsid w:val="00622AFD"/>
    <w:rsid w:val="00622B74"/>
    <w:rsid w:val="0062330F"/>
    <w:rsid w:val="006233EF"/>
    <w:rsid w:val="00623984"/>
    <w:rsid w:val="006239B7"/>
    <w:rsid w:val="0062407B"/>
    <w:rsid w:val="006246D3"/>
    <w:rsid w:val="00624768"/>
    <w:rsid w:val="00624BC7"/>
    <w:rsid w:val="00624E3A"/>
    <w:rsid w:val="00625125"/>
    <w:rsid w:val="00625364"/>
    <w:rsid w:val="006258E9"/>
    <w:rsid w:val="00625BB7"/>
    <w:rsid w:val="00625DCD"/>
    <w:rsid w:val="006264DE"/>
    <w:rsid w:val="0062699D"/>
    <w:rsid w:val="00626BC1"/>
    <w:rsid w:val="00627056"/>
    <w:rsid w:val="00627FE3"/>
    <w:rsid w:val="0063004E"/>
    <w:rsid w:val="006306AA"/>
    <w:rsid w:val="00630E0A"/>
    <w:rsid w:val="006310EA"/>
    <w:rsid w:val="006318B9"/>
    <w:rsid w:val="006322F7"/>
    <w:rsid w:val="006325C1"/>
    <w:rsid w:val="006325CD"/>
    <w:rsid w:val="006327C1"/>
    <w:rsid w:val="00632D29"/>
    <w:rsid w:val="00632E64"/>
    <w:rsid w:val="006337E4"/>
    <w:rsid w:val="006345FA"/>
    <w:rsid w:val="00634964"/>
    <w:rsid w:val="00634B6C"/>
    <w:rsid w:val="006353B0"/>
    <w:rsid w:val="00635989"/>
    <w:rsid w:val="006360A4"/>
    <w:rsid w:val="00636883"/>
    <w:rsid w:val="00637D44"/>
    <w:rsid w:val="006401B0"/>
    <w:rsid w:val="00640E5A"/>
    <w:rsid w:val="006410C1"/>
    <w:rsid w:val="00641F59"/>
    <w:rsid w:val="00641FCA"/>
    <w:rsid w:val="00642A02"/>
    <w:rsid w:val="006431CA"/>
    <w:rsid w:val="00643209"/>
    <w:rsid w:val="006433BF"/>
    <w:rsid w:val="006433C1"/>
    <w:rsid w:val="00643952"/>
    <w:rsid w:val="00643B11"/>
    <w:rsid w:val="00644130"/>
    <w:rsid w:val="006448FF"/>
    <w:rsid w:val="00644EA2"/>
    <w:rsid w:val="006453C6"/>
    <w:rsid w:val="006454ED"/>
    <w:rsid w:val="00645830"/>
    <w:rsid w:val="0064584C"/>
    <w:rsid w:val="00645A9C"/>
    <w:rsid w:val="00645D01"/>
    <w:rsid w:val="00645EC3"/>
    <w:rsid w:val="0064659E"/>
    <w:rsid w:val="00646E56"/>
    <w:rsid w:val="00647FBF"/>
    <w:rsid w:val="006501D9"/>
    <w:rsid w:val="00650996"/>
    <w:rsid w:val="00650BF6"/>
    <w:rsid w:val="00650F5D"/>
    <w:rsid w:val="00651280"/>
    <w:rsid w:val="006516D5"/>
    <w:rsid w:val="00651953"/>
    <w:rsid w:val="0065195D"/>
    <w:rsid w:val="00651B7D"/>
    <w:rsid w:val="0065236C"/>
    <w:rsid w:val="00652DC8"/>
    <w:rsid w:val="0065339D"/>
    <w:rsid w:val="006536F7"/>
    <w:rsid w:val="00653C33"/>
    <w:rsid w:val="006544F1"/>
    <w:rsid w:val="00654B8F"/>
    <w:rsid w:val="00654C7D"/>
    <w:rsid w:val="00654FDE"/>
    <w:rsid w:val="0065594B"/>
    <w:rsid w:val="00655CE8"/>
    <w:rsid w:val="00655F05"/>
    <w:rsid w:val="006563A8"/>
    <w:rsid w:val="00656B7C"/>
    <w:rsid w:val="00656B8A"/>
    <w:rsid w:val="00656E30"/>
    <w:rsid w:val="00656FB6"/>
    <w:rsid w:val="00657081"/>
    <w:rsid w:val="0065782B"/>
    <w:rsid w:val="006578E0"/>
    <w:rsid w:val="00660122"/>
    <w:rsid w:val="00660A7E"/>
    <w:rsid w:val="00660D39"/>
    <w:rsid w:val="006611DE"/>
    <w:rsid w:val="0066173C"/>
    <w:rsid w:val="00661783"/>
    <w:rsid w:val="0066199F"/>
    <w:rsid w:val="00661C1F"/>
    <w:rsid w:val="00662251"/>
    <w:rsid w:val="00662FA9"/>
    <w:rsid w:val="006631A4"/>
    <w:rsid w:val="0066357C"/>
    <w:rsid w:val="00663638"/>
    <w:rsid w:val="0066378C"/>
    <w:rsid w:val="006639C8"/>
    <w:rsid w:val="00663A36"/>
    <w:rsid w:val="00664469"/>
    <w:rsid w:val="00664950"/>
    <w:rsid w:val="00665127"/>
    <w:rsid w:val="0066529A"/>
    <w:rsid w:val="0066593D"/>
    <w:rsid w:val="00665E14"/>
    <w:rsid w:val="00666FB3"/>
    <w:rsid w:val="00667349"/>
    <w:rsid w:val="00667400"/>
    <w:rsid w:val="00667472"/>
    <w:rsid w:val="00667778"/>
    <w:rsid w:val="006677C1"/>
    <w:rsid w:val="00667876"/>
    <w:rsid w:val="00667C3E"/>
    <w:rsid w:val="00667D25"/>
    <w:rsid w:val="00667E0E"/>
    <w:rsid w:val="006703B2"/>
    <w:rsid w:val="0067052B"/>
    <w:rsid w:val="006705AF"/>
    <w:rsid w:val="00670673"/>
    <w:rsid w:val="00671403"/>
    <w:rsid w:val="0067149F"/>
    <w:rsid w:val="006714A9"/>
    <w:rsid w:val="00671A64"/>
    <w:rsid w:val="00671C97"/>
    <w:rsid w:val="00671FBA"/>
    <w:rsid w:val="00671FCE"/>
    <w:rsid w:val="006725A6"/>
    <w:rsid w:val="00673141"/>
    <w:rsid w:val="0067320E"/>
    <w:rsid w:val="0067322E"/>
    <w:rsid w:val="00673B72"/>
    <w:rsid w:val="00673C08"/>
    <w:rsid w:val="00674131"/>
    <w:rsid w:val="0067469F"/>
    <w:rsid w:val="00674823"/>
    <w:rsid w:val="00674991"/>
    <w:rsid w:val="00674ACC"/>
    <w:rsid w:val="00674CE4"/>
    <w:rsid w:val="006757E0"/>
    <w:rsid w:val="00675EFC"/>
    <w:rsid w:val="006761B0"/>
    <w:rsid w:val="00676710"/>
    <w:rsid w:val="006772DB"/>
    <w:rsid w:val="006776A0"/>
    <w:rsid w:val="00677A5C"/>
    <w:rsid w:val="0068009F"/>
    <w:rsid w:val="006802D0"/>
    <w:rsid w:val="0068076C"/>
    <w:rsid w:val="00680850"/>
    <w:rsid w:val="006812B9"/>
    <w:rsid w:val="00681556"/>
    <w:rsid w:val="00681872"/>
    <w:rsid w:val="006818EA"/>
    <w:rsid w:val="00681F58"/>
    <w:rsid w:val="00682133"/>
    <w:rsid w:val="00682379"/>
    <w:rsid w:val="006824F9"/>
    <w:rsid w:val="00682CDE"/>
    <w:rsid w:val="00682F2A"/>
    <w:rsid w:val="00682FE4"/>
    <w:rsid w:val="00683220"/>
    <w:rsid w:val="006835E8"/>
    <w:rsid w:val="00683898"/>
    <w:rsid w:val="00683C5F"/>
    <w:rsid w:val="00683F4C"/>
    <w:rsid w:val="00683FCE"/>
    <w:rsid w:val="00684326"/>
    <w:rsid w:val="0068501E"/>
    <w:rsid w:val="0068516C"/>
    <w:rsid w:val="0068518B"/>
    <w:rsid w:val="006854BB"/>
    <w:rsid w:val="0068563A"/>
    <w:rsid w:val="00685930"/>
    <w:rsid w:val="00685ECB"/>
    <w:rsid w:val="00687117"/>
    <w:rsid w:val="00687556"/>
    <w:rsid w:val="006878FB"/>
    <w:rsid w:val="00687B64"/>
    <w:rsid w:val="00687C43"/>
    <w:rsid w:val="00687E5D"/>
    <w:rsid w:val="00687FA0"/>
    <w:rsid w:val="0069008C"/>
    <w:rsid w:val="00690152"/>
    <w:rsid w:val="00690311"/>
    <w:rsid w:val="00690B65"/>
    <w:rsid w:val="00690B9C"/>
    <w:rsid w:val="00690D98"/>
    <w:rsid w:val="006915D8"/>
    <w:rsid w:val="0069174D"/>
    <w:rsid w:val="00691D3B"/>
    <w:rsid w:val="00693292"/>
    <w:rsid w:val="006934F8"/>
    <w:rsid w:val="006938BF"/>
    <w:rsid w:val="00693903"/>
    <w:rsid w:val="00693CA9"/>
    <w:rsid w:val="006940B1"/>
    <w:rsid w:val="00694868"/>
    <w:rsid w:val="00694B32"/>
    <w:rsid w:val="0069635D"/>
    <w:rsid w:val="006965B9"/>
    <w:rsid w:val="00696D92"/>
    <w:rsid w:val="00696FF9"/>
    <w:rsid w:val="00697199"/>
    <w:rsid w:val="006973B2"/>
    <w:rsid w:val="00697578"/>
    <w:rsid w:val="006A0DCA"/>
    <w:rsid w:val="006A0E94"/>
    <w:rsid w:val="006A1345"/>
    <w:rsid w:val="006A13B5"/>
    <w:rsid w:val="006A179C"/>
    <w:rsid w:val="006A1975"/>
    <w:rsid w:val="006A25F8"/>
    <w:rsid w:val="006A29BC"/>
    <w:rsid w:val="006A29FA"/>
    <w:rsid w:val="006A2C9C"/>
    <w:rsid w:val="006A2E12"/>
    <w:rsid w:val="006A302B"/>
    <w:rsid w:val="006A3048"/>
    <w:rsid w:val="006A322F"/>
    <w:rsid w:val="006A37CD"/>
    <w:rsid w:val="006A3C11"/>
    <w:rsid w:val="006A3D4E"/>
    <w:rsid w:val="006A3F28"/>
    <w:rsid w:val="006A4381"/>
    <w:rsid w:val="006A4625"/>
    <w:rsid w:val="006A4AD5"/>
    <w:rsid w:val="006A4B76"/>
    <w:rsid w:val="006A6115"/>
    <w:rsid w:val="006A6532"/>
    <w:rsid w:val="006A702E"/>
    <w:rsid w:val="006A7055"/>
    <w:rsid w:val="006A7623"/>
    <w:rsid w:val="006A789E"/>
    <w:rsid w:val="006B0361"/>
    <w:rsid w:val="006B09C1"/>
    <w:rsid w:val="006B0CF8"/>
    <w:rsid w:val="006B0D4D"/>
    <w:rsid w:val="006B11AE"/>
    <w:rsid w:val="006B158C"/>
    <w:rsid w:val="006B16F9"/>
    <w:rsid w:val="006B21D0"/>
    <w:rsid w:val="006B229B"/>
    <w:rsid w:val="006B23EE"/>
    <w:rsid w:val="006B2668"/>
    <w:rsid w:val="006B2A44"/>
    <w:rsid w:val="006B2C19"/>
    <w:rsid w:val="006B3251"/>
    <w:rsid w:val="006B3A05"/>
    <w:rsid w:val="006B3F20"/>
    <w:rsid w:val="006B4088"/>
    <w:rsid w:val="006B4472"/>
    <w:rsid w:val="006B4486"/>
    <w:rsid w:val="006B44A7"/>
    <w:rsid w:val="006B53A4"/>
    <w:rsid w:val="006B5B55"/>
    <w:rsid w:val="006B63CA"/>
    <w:rsid w:val="006B65D9"/>
    <w:rsid w:val="006B6BC2"/>
    <w:rsid w:val="006B7010"/>
    <w:rsid w:val="006B7CB4"/>
    <w:rsid w:val="006C0080"/>
    <w:rsid w:val="006C0310"/>
    <w:rsid w:val="006C0420"/>
    <w:rsid w:val="006C07E6"/>
    <w:rsid w:val="006C25B9"/>
    <w:rsid w:val="006C3095"/>
    <w:rsid w:val="006C31AB"/>
    <w:rsid w:val="006C3BB1"/>
    <w:rsid w:val="006C3DED"/>
    <w:rsid w:val="006C4014"/>
    <w:rsid w:val="006C425D"/>
    <w:rsid w:val="006C4BE4"/>
    <w:rsid w:val="006C4CE6"/>
    <w:rsid w:val="006C4DCC"/>
    <w:rsid w:val="006C5130"/>
    <w:rsid w:val="006C545E"/>
    <w:rsid w:val="006C59D5"/>
    <w:rsid w:val="006C5CB0"/>
    <w:rsid w:val="006C5EE3"/>
    <w:rsid w:val="006C65BC"/>
    <w:rsid w:val="006C773A"/>
    <w:rsid w:val="006C7B96"/>
    <w:rsid w:val="006C7E93"/>
    <w:rsid w:val="006D017F"/>
    <w:rsid w:val="006D02EC"/>
    <w:rsid w:val="006D068F"/>
    <w:rsid w:val="006D0D40"/>
    <w:rsid w:val="006D0F87"/>
    <w:rsid w:val="006D1961"/>
    <w:rsid w:val="006D2156"/>
    <w:rsid w:val="006D233D"/>
    <w:rsid w:val="006D2555"/>
    <w:rsid w:val="006D2751"/>
    <w:rsid w:val="006D2B4C"/>
    <w:rsid w:val="006D2F37"/>
    <w:rsid w:val="006D301C"/>
    <w:rsid w:val="006D37B8"/>
    <w:rsid w:val="006D382B"/>
    <w:rsid w:val="006D38AD"/>
    <w:rsid w:val="006D4F7B"/>
    <w:rsid w:val="006D52D8"/>
    <w:rsid w:val="006D5E7E"/>
    <w:rsid w:val="006D6223"/>
    <w:rsid w:val="006D63C8"/>
    <w:rsid w:val="006D696B"/>
    <w:rsid w:val="006D6B18"/>
    <w:rsid w:val="006D6C0C"/>
    <w:rsid w:val="006D70AC"/>
    <w:rsid w:val="006D72B2"/>
    <w:rsid w:val="006D759E"/>
    <w:rsid w:val="006D75C3"/>
    <w:rsid w:val="006D7754"/>
    <w:rsid w:val="006D79B3"/>
    <w:rsid w:val="006E0297"/>
    <w:rsid w:val="006E03B6"/>
    <w:rsid w:val="006E04B7"/>
    <w:rsid w:val="006E088F"/>
    <w:rsid w:val="006E0A83"/>
    <w:rsid w:val="006E0B6F"/>
    <w:rsid w:val="006E0D2C"/>
    <w:rsid w:val="006E0D58"/>
    <w:rsid w:val="006E0DDE"/>
    <w:rsid w:val="006E1008"/>
    <w:rsid w:val="006E1151"/>
    <w:rsid w:val="006E11A4"/>
    <w:rsid w:val="006E132A"/>
    <w:rsid w:val="006E1A4C"/>
    <w:rsid w:val="006E1B0A"/>
    <w:rsid w:val="006E2DBA"/>
    <w:rsid w:val="006E2FB1"/>
    <w:rsid w:val="006E334A"/>
    <w:rsid w:val="006E35F5"/>
    <w:rsid w:val="006E3B14"/>
    <w:rsid w:val="006E3D17"/>
    <w:rsid w:val="006E3E32"/>
    <w:rsid w:val="006E3F3E"/>
    <w:rsid w:val="006E3FF1"/>
    <w:rsid w:val="006E4A03"/>
    <w:rsid w:val="006E4A83"/>
    <w:rsid w:val="006E4C3F"/>
    <w:rsid w:val="006E4D86"/>
    <w:rsid w:val="006E4DAA"/>
    <w:rsid w:val="006E4EF6"/>
    <w:rsid w:val="006E4F77"/>
    <w:rsid w:val="006E5245"/>
    <w:rsid w:val="006E5A1B"/>
    <w:rsid w:val="006E61AA"/>
    <w:rsid w:val="006E6311"/>
    <w:rsid w:val="006E6437"/>
    <w:rsid w:val="006E6896"/>
    <w:rsid w:val="006E73D9"/>
    <w:rsid w:val="006E7539"/>
    <w:rsid w:val="006E7740"/>
    <w:rsid w:val="006E777F"/>
    <w:rsid w:val="006E7A89"/>
    <w:rsid w:val="006F0F43"/>
    <w:rsid w:val="006F0F47"/>
    <w:rsid w:val="006F0FCC"/>
    <w:rsid w:val="006F1087"/>
    <w:rsid w:val="006F2AD5"/>
    <w:rsid w:val="006F308E"/>
    <w:rsid w:val="006F30F3"/>
    <w:rsid w:val="006F3B7D"/>
    <w:rsid w:val="006F41D8"/>
    <w:rsid w:val="006F49AA"/>
    <w:rsid w:val="006F4D18"/>
    <w:rsid w:val="006F4E59"/>
    <w:rsid w:val="006F51C2"/>
    <w:rsid w:val="006F6295"/>
    <w:rsid w:val="006F6672"/>
    <w:rsid w:val="006F66D0"/>
    <w:rsid w:val="006F739F"/>
    <w:rsid w:val="006F76A9"/>
    <w:rsid w:val="006F79CA"/>
    <w:rsid w:val="006F7CEC"/>
    <w:rsid w:val="006F7F8A"/>
    <w:rsid w:val="0070051B"/>
    <w:rsid w:val="007008D7"/>
    <w:rsid w:val="00701659"/>
    <w:rsid w:val="007017DB"/>
    <w:rsid w:val="00701886"/>
    <w:rsid w:val="00702041"/>
    <w:rsid w:val="00702286"/>
    <w:rsid w:val="00702361"/>
    <w:rsid w:val="00702432"/>
    <w:rsid w:val="00702434"/>
    <w:rsid w:val="0070399B"/>
    <w:rsid w:val="007045FF"/>
    <w:rsid w:val="00704BBB"/>
    <w:rsid w:val="00705B90"/>
    <w:rsid w:val="007064D9"/>
    <w:rsid w:val="00706809"/>
    <w:rsid w:val="007068C0"/>
    <w:rsid w:val="00706DCC"/>
    <w:rsid w:val="00706FFA"/>
    <w:rsid w:val="007071B3"/>
    <w:rsid w:val="007071FA"/>
    <w:rsid w:val="007072B9"/>
    <w:rsid w:val="0070747E"/>
    <w:rsid w:val="00707714"/>
    <w:rsid w:val="0070781F"/>
    <w:rsid w:val="007079FE"/>
    <w:rsid w:val="00707C66"/>
    <w:rsid w:val="00710E2B"/>
    <w:rsid w:val="00711244"/>
    <w:rsid w:val="00711409"/>
    <w:rsid w:val="007117F5"/>
    <w:rsid w:val="007125D8"/>
    <w:rsid w:val="0071314A"/>
    <w:rsid w:val="007131C1"/>
    <w:rsid w:val="007132EC"/>
    <w:rsid w:val="00713430"/>
    <w:rsid w:val="00713B01"/>
    <w:rsid w:val="00713C82"/>
    <w:rsid w:val="00713D72"/>
    <w:rsid w:val="007145DF"/>
    <w:rsid w:val="007145FF"/>
    <w:rsid w:val="00714E07"/>
    <w:rsid w:val="00714FD9"/>
    <w:rsid w:val="007155E8"/>
    <w:rsid w:val="00715B2A"/>
    <w:rsid w:val="00715C39"/>
    <w:rsid w:val="00715E6C"/>
    <w:rsid w:val="00716006"/>
    <w:rsid w:val="007165CC"/>
    <w:rsid w:val="00716636"/>
    <w:rsid w:val="00716E0A"/>
    <w:rsid w:val="007172FA"/>
    <w:rsid w:val="00717E77"/>
    <w:rsid w:val="007213C3"/>
    <w:rsid w:val="00721567"/>
    <w:rsid w:val="00722023"/>
    <w:rsid w:val="00722032"/>
    <w:rsid w:val="00722747"/>
    <w:rsid w:val="0072309D"/>
    <w:rsid w:val="007234FC"/>
    <w:rsid w:val="007236C6"/>
    <w:rsid w:val="007239E1"/>
    <w:rsid w:val="00724173"/>
    <w:rsid w:val="007241CA"/>
    <w:rsid w:val="007242C7"/>
    <w:rsid w:val="00724B15"/>
    <w:rsid w:val="00725779"/>
    <w:rsid w:val="00725B0B"/>
    <w:rsid w:val="00726183"/>
    <w:rsid w:val="007265A1"/>
    <w:rsid w:val="0072664B"/>
    <w:rsid w:val="00726702"/>
    <w:rsid w:val="00726C1E"/>
    <w:rsid w:val="00726CEE"/>
    <w:rsid w:val="00726F04"/>
    <w:rsid w:val="0072745A"/>
    <w:rsid w:val="007277C0"/>
    <w:rsid w:val="00730027"/>
    <w:rsid w:val="00730306"/>
    <w:rsid w:val="0073042E"/>
    <w:rsid w:val="00730B4A"/>
    <w:rsid w:val="00730BA9"/>
    <w:rsid w:val="00731355"/>
    <w:rsid w:val="00731C13"/>
    <w:rsid w:val="00731DE2"/>
    <w:rsid w:val="00731E47"/>
    <w:rsid w:val="0073213D"/>
    <w:rsid w:val="00732714"/>
    <w:rsid w:val="0073281E"/>
    <w:rsid w:val="00732989"/>
    <w:rsid w:val="00733495"/>
    <w:rsid w:val="007335F1"/>
    <w:rsid w:val="00733B21"/>
    <w:rsid w:val="00733B75"/>
    <w:rsid w:val="00733E0A"/>
    <w:rsid w:val="00734B3E"/>
    <w:rsid w:val="00734F88"/>
    <w:rsid w:val="00734FF4"/>
    <w:rsid w:val="0073575D"/>
    <w:rsid w:val="00735834"/>
    <w:rsid w:val="00735892"/>
    <w:rsid w:val="00735D6F"/>
    <w:rsid w:val="00736895"/>
    <w:rsid w:val="00736C01"/>
    <w:rsid w:val="00737B08"/>
    <w:rsid w:val="00737BB4"/>
    <w:rsid w:val="00737EF0"/>
    <w:rsid w:val="00740306"/>
    <w:rsid w:val="007407BE"/>
    <w:rsid w:val="00740EB9"/>
    <w:rsid w:val="00741028"/>
    <w:rsid w:val="007413BF"/>
    <w:rsid w:val="0074144C"/>
    <w:rsid w:val="00741B14"/>
    <w:rsid w:val="00741B79"/>
    <w:rsid w:val="0074221F"/>
    <w:rsid w:val="007424D4"/>
    <w:rsid w:val="007429E2"/>
    <w:rsid w:val="00742AB7"/>
    <w:rsid w:val="0074307A"/>
    <w:rsid w:val="00743B4E"/>
    <w:rsid w:val="00743B6C"/>
    <w:rsid w:val="0074414F"/>
    <w:rsid w:val="00744229"/>
    <w:rsid w:val="007449A9"/>
    <w:rsid w:val="00744AC2"/>
    <w:rsid w:val="0074508A"/>
    <w:rsid w:val="007450F1"/>
    <w:rsid w:val="0074511A"/>
    <w:rsid w:val="00745997"/>
    <w:rsid w:val="007460F1"/>
    <w:rsid w:val="0074654D"/>
    <w:rsid w:val="00746685"/>
    <w:rsid w:val="0074678B"/>
    <w:rsid w:val="00746A82"/>
    <w:rsid w:val="00746D09"/>
    <w:rsid w:val="00747328"/>
    <w:rsid w:val="00747434"/>
    <w:rsid w:val="007478F2"/>
    <w:rsid w:val="00747999"/>
    <w:rsid w:val="00747C26"/>
    <w:rsid w:val="00747FB5"/>
    <w:rsid w:val="00750636"/>
    <w:rsid w:val="00751060"/>
    <w:rsid w:val="007510BF"/>
    <w:rsid w:val="00751515"/>
    <w:rsid w:val="007524D7"/>
    <w:rsid w:val="00752DDB"/>
    <w:rsid w:val="007531A6"/>
    <w:rsid w:val="007536FF"/>
    <w:rsid w:val="00753D97"/>
    <w:rsid w:val="00754729"/>
    <w:rsid w:val="00754AD3"/>
    <w:rsid w:val="00754B3C"/>
    <w:rsid w:val="00755102"/>
    <w:rsid w:val="007555FA"/>
    <w:rsid w:val="00755A63"/>
    <w:rsid w:val="00755EE8"/>
    <w:rsid w:val="007565F6"/>
    <w:rsid w:val="00756D4A"/>
    <w:rsid w:val="00757337"/>
    <w:rsid w:val="007576BC"/>
    <w:rsid w:val="00757714"/>
    <w:rsid w:val="00757A57"/>
    <w:rsid w:val="00757DE4"/>
    <w:rsid w:val="007603D3"/>
    <w:rsid w:val="00760B3B"/>
    <w:rsid w:val="00760C5D"/>
    <w:rsid w:val="00760CBA"/>
    <w:rsid w:val="00760FC4"/>
    <w:rsid w:val="00761C0C"/>
    <w:rsid w:val="00761C64"/>
    <w:rsid w:val="007625B3"/>
    <w:rsid w:val="007626B7"/>
    <w:rsid w:val="00762AE5"/>
    <w:rsid w:val="00762C93"/>
    <w:rsid w:val="00762DEA"/>
    <w:rsid w:val="00762E06"/>
    <w:rsid w:val="0076312A"/>
    <w:rsid w:val="00763536"/>
    <w:rsid w:val="00763DE0"/>
    <w:rsid w:val="007645BE"/>
    <w:rsid w:val="00764679"/>
    <w:rsid w:val="007648B5"/>
    <w:rsid w:val="0076496C"/>
    <w:rsid w:val="00764B65"/>
    <w:rsid w:val="00764D33"/>
    <w:rsid w:val="0076559C"/>
    <w:rsid w:val="00766156"/>
    <w:rsid w:val="007662D8"/>
    <w:rsid w:val="00766E15"/>
    <w:rsid w:val="007675C7"/>
    <w:rsid w:val="00767BFF"/>
    <w:rsid w:val="00767E90"/>
    <w:rsid w:val="00770E1E"/>
    <w:rsid w:val="007714CB"/>
    <w:rsid w:val="0077164D"/>
    <w:rsid w:val="0077177C"/>
    <w:rsid w:val="007718D4"/>
    <w:rsid w:val="00771B6E"/>
    <w:rsid w:val="00771B9D"/>
    <w:rsid w:val="007726B2"/>
    <w:rsid w:val="007728A3"/>
    <w:rsid w:val="00772C34"/>
    <w:rsid w:val="00773237"/>
    <w:rsid w:val="00773A48"/>
    <w:rsid w:val="007744D8"/>
    <w:rsid w:val="00774561"/>
    <w:rsid w:val="0077462F"/>
    <w:rsid w:val="00774986"/>
    <w:rsid w:val="007749D0"/>
    <w:rsid w:val="00774AFE"/>
    <w:rsid w:val="007752C7"/>
    <w:rsid w:val="00775ED1"/>
    <w:rsid w:val="00776088"/>
    <w:rsid w:val="00776307"/>
    <w:rsid w:val="007767E6"/>
    <w:rsid w:val="0077697D"/>
    <w:rsid w:val="00776A3A"/>
    <w:rsid w:val="00776C93"/>
    <w:rsid w:val="00777090"/>
    <w:rsid w:val="007771AB"/>
    <w:rsid w:val="00777936"/>
    <w:rsid w:val="00777CB3"/>
    <w:rsid w:val="00780A1F"/>
    <w:rsid w:val="0078154F"/>
    <w:rsid w:val="00781727"/>
    <w:rsid w:val="00781770"/>
    <w:rsid w:val="00781A5F"/>
    <w:rsid w:val="0078212B"/>
    <w:rsid w:val="007829F6"/>
    <w:rsid w:val="00782F63"/>
    <w:rsid w:val="00782F8B"/>
    <w:rsid w:val="00783F20"/>
    <w:rsid w:val="00784950"/>
    <w:rsid w:val="00784DF6"/>
    <w:rsid w:val="0078505D"/>
    <w:rsid w:val="00785099"/>
    <w:rsid w:val="00785232"/>
    <w:rsid w:val="00785389"/>
    <w:rsid w:val="0078558C"/>
    <w:rsid w:val="0078592A"/>
    <w:rsid w:val="0078656F"/>
    <w:rsid w:val="00786636"/>
    <w:rsid w:val="00787B8C"/>
    <w:rsid w:val="00790594"/>
    <w:rsid w:val="00790682"/>
    <w:rsid w:val="00790B33"/>
    <w:rsid w:val="007913BF"/>
    <w:rsid w:val="00791596"/>
    <w:rsid w:val="00791625"/>
    <w:rsid w:val="00792123"/>
    <w:rsid w:val="00792CC2"/>
    <w:rsid w:val="00792DB3"/>
    <w:rsid w:val="00792E03"/>
    <w:rsid w:val="007931E3"/>
    <w:rsid w:val="00793948"/>
    <w:rsid w:val="00794074"/>
    <w:rsid w:val="00794200"/>
    <w:rsid w:val="007945A6"/>
    <w:rsid w:val="007948B8"/>
    <w:rsid w:val="00794FDD"/>
    <w:rsid w:val="0079540F"/>
    <w:rsid w:val="007955FB"/>
    <w:rsid w:val="00795DDA"/>
    <w:rsid w:val="00796382"/>
    <w:rsid w:val="00796845"/>
    <w:rsid w:val="007968DC"/>
    <w:rsid w:val="00797339"/>
    <w:rsid w:val="007974C1"/>
    <w:rsid w:val="00797E73"/>
    <w:rsid w:val="007A028C"/>
    <w:rsid w:val="007A03EB"/>
    <w:rsid w:val="007A0E17"/>
    <w:rsid w:val="007A0F1F"/>
    <w:rsid w:val="007A21A2"/>
    <w:rsid w:val="007A24A2"/>
    <w:rsid w:val="007A2940"/>
    <w:rsid w:val="007A2BD6"/>
    <w:rsid w:val="007A3259"/>
    <w:rsid w:val="007A36FC"/>
    <w:rsid w:val="007A3B25"/>
    <w:rsid w:val="007A3D17"/>
    <w:rsid w:val="007A4368"/>
    <w:rsid w:val="007A446A"/>
    <w:rsid w:val="007A49FC"/>
    <w:rsid w:val="007A4C9D"/>
    <w:rsid w:val="007A540E"/>
    <w:rsid w:val="007A615A"/>
    <w:rsid w:val="007A6992"/>
    <w:rsid w:val="007A71CD"/>
    <w:rsid w:val="007A7329"/>
    <w:rsid w:val="007A742D"/>
    <w:rsid w:val="007A758F"/>
    <w:rsid w:val="007A7C16"/>
    <w:rsid w:val="007A7CAE"/>
    <w:rsid w:val="007A7CC3"/>
    <w:rsid w:val="007A7E7D"/>
    <w:rsid w:val="007B0147"/>
    <w:rsid w:val="007B0720"/>
    <w:rsid w:val="007B0803"/>
    <w:rsid w:val="007B186C"/>
    <w:rsid w:val="007B3097"/>
    <w:rsid w:val="007B4438"/>
    <w:rsid w:val="007B4F54"/>
    <w:rsid w:val="007B50A7"/>
    <w:rsid w:val="007B5399"/>
    <w:rsid w:val="007B579A"/>
    <w:rsid w:val="007B5E0A"/>
    <w:rsid w:val="007B6123"/>
    <w:rsid w:val="007B6271"/>
    <w:rsid w:val="007B67B0"/>
    <w:rsid w:val="007B6855"/>
    <w:rsid w:val="007B6C12"/>
    <w:rsid w:val="007B6CFE"/>
    <w:rsid w:val="007B70E4"/>
    <w:rsid w:val="007B7E0A"/>
    <w:rsid w:val="007C0CEE"/>
    <w:rsid w:val="007C0F6D"/>
    <w:rsid w:val="007C12E5"/>
    <w:rsid w:val="007C13B5"/>
    <w:rsid w:val="007C1696"/>
    <w:rsid w:val="007C198A"/>
    <w:rsid w:val="007C1AA1"/>
    <w:rsid w:val="007C1BFB"/>
    <w:rsid w:val="007C1E6C"/>
    <w:rsid w:val="007C20F6"/>
    <w:rsid w:val="007C2224"/>
    <w:rsid w:val="007C2B65"/>
    <w:rsid w:val="007C31B3"/>
    <w:rsid w:val="007C33E1"/>
    <w:rsid w:val="007C387D"/>
    <w:rsid w:val="007C3ACD"/>
    <w:rsid w:val="007C3EAF"/>
    <w:rsid w:val="007C3ED0"/>
    <w:rsid w:val="007C48C4"/>
    <w:rsid w:val="007C51F6"/>
    <w:rsid w:val="007C5369"/>
    <w:rsid w:val="007C564B"/>
    <w:rsid w:val="007C588C"/>
    <w:rsid w:val="007C58EB"/>
    <w:rsid w:val="007C5971"/>
    <w:rsid w:val="007C5C03"/>
    <w:rsid w:val="007C5C77"/>
    <w:rsid w:val="007C5EBC"/>
    <w:rsid w:val="007C606C"/>
    <w:rsid w:val="007C6864"/>
    <w:rsid w:val="007C686E"/>
    <w:rsid w:val="007C696B"/>
    <w:rsid w:val="007C6EB2"/>
    <w:rsid w:val="007C7271"/>
    <w:rsid w:val="007C7CC8"/>
    <w:rsid w:val="007C7F4A"/>
    <w:rsid w:val="007D02AC"/>
    <w:rsid w:val="007D0948"/>
    <w:rsid w:val="007D09E0"/>
    <w:rsid w:val="007D0ACD"/>
    <w:rsid w:val="007D0D8D"/>
    <w:rsid w:val="007D10DE"/>
    <w:rsid w:val="007D12FA"/>
    <w:rsid w:val="007D1BB8"/>
    <w:rsid w:val="007D22E3"/>
    <w:rsid w:val="007D23B6"/>
    <w:rsid w:val="007D3387"/>
    <w:rsid w:val="007D3538"/>
    <w:rsid w:val="007D3AAF"/>
    <w:rsid w:val="007D3F9D"/>
    <w:rsid w:val="007D40AB"/>
    <w:rsid w:val="007D40B0"/>
    <w:rsid w:val="007D44D5"/>
    <w:rsid w:val="007D4831"/>
    <w:rsid w:val="007D50E9"/>
    <w:rsid w:val="007D547E"/>
    <w:rsid w:val="007D5791"/>
    <w:rsid w:val="007D59D1"/>
    <w:rsid w:val="007D5A7B"/>
    <w:rsid w:val="007D63D5"/>
    <w:rsid w:val="007D69BF"/>
    <w:rsid w:val="007D719D"/>
    <w:rsid w:val="007D7260"/>
    <w:rsid w:val="007D74E0"/>
    <w:rsid w:val="007D7839"/>
    <w:rsid w:val="007E0231"/>
    <w:rsid w:val="007E04A1"/>
    <w:rsid w:val="007E058A"/>
    <w:rsid w:val="007E06DA"/>
    <w:rsid w:val="007E0A36"/>
    <w:rsid w:val="007E11A8"/>
    <w:rsid w:val="007E1698"/>
    <w:rsid w:val="007E1CDB"/>
    <w:rsid w:val="007E1DBE"/>
    <w:rsid w:val="007E22C2"/>
    <w:rsid w:val="007E340F"/>
    <w:rsid w:val="007E381B"/>
    <w:rsid w:val="007E3F7F"/>
    <w:rsid w:val="007E42DC"/>
    <w:rsid w:val="007E4778"/>
    <w:rsid w:val="007E4A46"/>
    <w:rsid w:val="007E4C10"/>
    <w:rsid w:val="007E575B"/>
    <w:rsid w:val="007E5B96"/>
    <w:rsid w:val="007E61B1"/>
    <w:rsid w:val="007E6ADD"/>
    <w:rsid w:val="007E6DE2"/>
    <w:rsid w:val="007E7433"/>
    <w:rsid w:val="007E76A3"/>
    <w:rsid w:val="007E77A3"/>
    <w:rsid w:val="007E7963"/>
    <w:rsid w:val="007F06FC"/>
    <w:rsid w:val="007F0901"/>
    <w:rsid w:val="007F1368"/>
    <w:rsid w:val="007F1423"/>
    <w:rsid w:val="007F14DF"/>
    <w:rsid w:val="007F1641"/>
    <w:rsid w:val="007F1B85"/>
    <w:rsid w:val="007F1F96"/>
    <w:rsid w:val="007F27F8"/>
    <w:rsid w:val="007F28F6"/>
    <w:rsid w:val="007F3BF7"/>
    <w:rsid w:val="007F3D90"/>
    <w:rsid w:val="007F481C"/>
    <w:rsid w:val="007F4A2D"/>
    <w:rsid w:val="007F4D66"/>
    <w:rsid w:val="007F4E47"/>
    <w:rsid w:val="007F5037"/>
    <w:rsid w:val="007F52C1"/>
    <w:rsid w:val="007F53FE"/>
    <w:rsid w:val="007F54B9"/>
    <w:rsid w:val="007F57E2"/>
    <w:rsid w:val="007F6B25"/>
    <w:rsid w:val="007F6BDC"/>
    <w:rsid w:val="007F6E7F"/>
    <w:rsid w:val="007F7190"/>
    <w:rsid w:val="007F7504"/>
    <w:rsid w:val="007F79E8"/>
    <w:rsid w:val="007F7F22"/>
    <w:rsid w:val="008006C2"/>
    <w:rsid w:val="00800F44"/>
    <w:rsid w:val="00801354"/>
    <w:rsid w:val="00801602"/>
    <w:rsid w:val="00801F70"/>
    <w:rsid w:val="0080254A"/>
    <w:rsid w:val="00802C1E"/>
    <w:rsid w:val="00802F6F"/>
    <w:rsid w:val="008039D3"/>
    <w:rsid w:val="008043C3"/>
    <w:rsid w:val="0080451B"/>
    <w:rsid w:val="0080487E"/>
    <w:rsid w:val="00804A85"/>
    <w:rsid w:val="00804ADE"/>
    <w:rsid w:val="00804D87"/>
    <w:rsid w:val="008053EB"/>
    <w:rsid w:val="0080551B"/>
    <w:rsid w:val="008060C3"/>
    <w:rsid w:val="00806A76"/>
    <w:rsid w:val="00806C76"/>
    <w:rsid w:val="0080700F"/>
    <w:rsid w:val="00807573"/>
    <w:rsid w:val="00807F21"/>
    <w:rsid w:val="008103DB"/>
    <w:rsid w:val="0081057A"/>
    <w:rsid w:val="0081078D"/>
    <w:rsid w:val="00810C26"/>
    <w:rsid w:val="00810D00"/>
    <w:rsid w:val="00810FF2"/>
    <w:rsid w:val="00811A43"/>
    <w:rsid w:val="00811C9D"/>
    <w:rsid w:val="00811DC8"/>
    <w:rsid w:val="0081214A"/>
    <w:rsid w:val="008121AE"/>
    <w:rsid w:val="008121B2"/>
    <w:rsid w:val="008122AC"/>
    <w:rsid w:val="00812A16"/>
    <w:rsid w:val="00812AAE"/>
    <w:rsid w:val="00812ACA"/>
    <w:rsid w:val="00812E2C"/>
    <w:rsid w:val="00812E84"/>
    <w:rsid w:val="00813A82"/>
    <w:rsid w:val="00813C90"/>
    <w:rsid w:val="008141A4"/>
    <w:rsid w:val="00814232"/>
    <w:rsid w:val="00814303"/>
    <w:rsid w:val="0081456D"/>
    <w:rsid w:val="008146E4"/>
    <w:rsid w:val="00814EDE"/>
    <w:rsid w:val="00814FED"/>
    <w:rsid w:val="0081536F"/>
    <w:rsid w:val="00815C67"/>
    <w:rsid w:val="0081607C"/>
    <w:rsid w:val="0081618E"/>
    <w:rsid w:val="00816250"/>
    <w:rsid w:val="00816453"/>
    <w:rsid w:val="00816A3B"/>
    <w:rsid w:val="00816C80"/>
    <w:rsid w:val="0081797B"/>
    <w:rsid w:val="00817BC3"/>
    <w:rsid w:val="00817E5A"/>
    <w:rsid w:val="00820321"/>
    <w:rsid w:val="0082036B"/>
    <w:rsid w:val="00820727"/>
    <w:rsid w:val="00820B89"/>
    <w:rsid w:val="00821850"/>
    <w:rsid w:val="00822121"/>
    <w:rsid w:val="008225F1"/>
    <w:rsid w:val="00822D0D"/>
    <w:rsid w:val="008237EA"/>
    <w:rsid w:val="0082387F"/>
    <w:rsid w:val="00823EF9"/>
    <w:rsid w:val="00824122"/>
    <w:rsid w:val="00824149"/>
    <w:rsid w:val="00824172"/>
    <w:rsid w:val="008243A4"/>
    <w:rsid w:val="008244D8"/>
    <w:rsid w:val="00824BBC"/>
    <w:rsid w:val="00824F15"/>
    <w:rsid w:val="008251D9"/>
    <w:rsid w:val="008254CF"/>
    <w:rsid w:val="008257BC"/>
    <w:rsid w:val="008257E0"/>
    <w:rsid w:val="00825DD7"/>
    <w:rsid w:val="008263AF"/>
    <w:rsid w:val="0082646C"/>
    <w:rsid w:val="008264AC"/>
    <w:rsid w:val="008267AC"/>
    <w:rsid w:val="008267C7"/>
    <w:rsid w:val="0082690A"/>
    <w:rsid w:val="00827653"/>
    <w:rsid w:val="008279E3"/>
    <w:rsid w:val="0083058F"/>
    <w:rsid w:val="00830911"/>
    <w:rsid w:val="00830ABB"/>
    <w:rsid w:val="00831508"/>
    <w:rsid w:val="008315DD"/>
    <w:rsid w:val="008317C4"/>
    <w:rsid w:val="0083251A"/>
    <w:rsid w:val="008327F1"/>
    <w:rsid w:val="00832987"/>
    <w:rsid w:val="00832CB2"/>
    <w:rsid w:val="00832EA5"/>
    <w:rsid w:val="00832F1D"/>
    <w:rsid w:val="0083306D"/>
    <w:rsid w:val="00833260"/>
    <w:rsid w:val="00834365"/>
    <w:rsid w:val="00834960"/>
    <w:rsid w:val="00834A31"/>
    <w:rsid w:val="00834AF5"/>
    <w:rsid w:val="00834CE2"/>
    <w:rsid w:val="00834DB9"/>
    <w:rsid w:val="00834EDB"/>
    <w:rsid w:val="008352A9"/>
    <w:rsid w:val="00835531"/>
    <w:rsid w:val="008355B1"/>
    <w:rsid w:val="00835C1C"/>
    <w:rsid w:val="00835C50"/>
    <w:rsid w:val="00835D8F"/>
    <w:rsid w:val="00835E1C"/>
    <w:rsid w:val="00835E73"/>
    <w:rsid w:val="00836739"/>
    <w:rsid w:val="0083679C"/>
    <w:rsid w:val="00836A5B"/>
    <w:rsid w:val="0083744B"/>
    <w:rsid w:val="008375C0"/>
    <w:rsid w:val="008376F0"/>
    <w:rsid w:val="00837C75"/>
    <w:rsid w:val="00837EAC"/>
    <w:rsid w:val="0084089A"/>
    <w:rsid w:val="008410A5"/>
    <w:rsid w:val="00841831"/>
    <w:rsid w:val="00841A5B"/>
    <w:rsid w:val="00841BCD"/>
    <w:rsid w:val="00841ECB"/>
    <w:rsid w:val="00843298"/>
    <w:rsid w:val="00843B33"/>
    <w:rsid w:val="00843C31"/>
    <w:rsid w:val="0084431F"/>
    <w:rsid w:val="00844835"/>
    <w:rsid w:val="00844E33"/>
    <w:rsid w:val="00845047"/>
    <w:rsid w:val="00845098"/>
    <w:rsid w:val="00845526"/>
    <w:rsid w:val="0084584C"/>
    <w:rsid w:val="00845AB0"/>
    <w:rsid w:val="00846067"/>
    <w:rsid w:val="00846253"/>
    <w:rsid w:val="00846940"/>
    <w:rsid w:val="00846C4A"/>
    <w:rsid w:val="00847046"/>
    <w:rsid w:val="00847084"/>
    <w:rsid w:val="00847264"/>
    <w:rsid w:val="00847772"/>
    <w:rsid w:val="00847957"/>
    <w:rsid w:val="00847D72"/>
    <w:rsid w:val="0085012D"/>
    <w:rsid w:val="00850917"/>
    <w:rsid w:val="00850C49"/>
    <w:rsid w:val="0085137E"/>
    <w:rsid w:val="00851870"/>
    <w:rsid w:val="00851A4A"/>
    <w:rsid w:val="00851A8E"/>
    <w:rsid w:val="008520EF"/>
    <w:rsid w:val="008529D2"/>
    <w:rsid w:val="00852D41"/>
    <w:rsid w:val="008532C1"/>
    <w:rsid w:val="0085365B"/>
    <w:rsid w:val="00853A4C"/>
    <w:rsid w:val="00853CE7"/>
    <w:rsid w:val="00853F24"/>
    <w:rsid w:val="00854192"/>
    <w:rsid w:val="00854364"/>
    <w:rsid w:val="008552BE"/>
    <w:rsid w:val="008553C6"/>
    <w:rsid w:val="00855C6E"/>
    <w:rsid w:val="00855D82"/>
    <w:rsid w:val="00855EE9"/>
    <w:rsid w:val="008569B3"/>
    <w:rsid w:val="00856E2A"/>
    <w:rsid w:val="008571CE"/>
    <w:rsid w:val="00857580"/>
    <w:rsid w:val="00857FCB"/>
    <w:rsid w:val="00857FE0"/>
    <w:rsid w:val="00860178"/>
    <w:rsid w:val="008605C4"/>
    <w:rsid w:val="00860843"/>
    <w:rsid w:val="00860902"/>
    <w:rsid w:val="0086172C"/>
    <w:rsid w:val="00861877"/>
    <w:rsid w:val="00861CA0"/>
    <w:rsid w:val="0086205D"/>
    <w:rsid w:val="008622FF"/>
    <w:rsid w:val="00862477"/>
    <w:rsid w:val="0086344E"/>
    <w:rsid w:val="0086365A"/>
    <w:rsid w:val="00863C52"/>
    <w:rsid w:val="008640F4"/>
    <w:rsid w:val="00864FCB"/>
    <w:rsid w:val="00864FE9"/>
    <w:rsid w:val="00865627"/>
    <w:rsid w:val="008660E7"/>
    <w:rsid w:val="00866571"/>
    <w:rsid w:val="0086658F"/>
    <w:rsid w:val="008667C5"/>
    <w:rsid w:val="00866AC2"/>
    <w:rsid w:val="00866D48"/>
    <w:rsid w:val="00867267"/>
    <w:rsid w:val="00867C20"/>
    <w:rsid w:val="00867E8C"/>
    <w:rsid w:val="00867F73"/>
    <w:rsid w:val="008703FE"/>
    <w:rsid w:val="00870478"/>
    <w:rsid w:val="00870552"/>
    <w:rsid w:val="00870857"/>
    <w:rsid w:val="00870CF2"/>
    <w:rsid w:val="00871510"/>
    <w:rsid w:val="008717E1"/>
    <w:rsid w:val="00871915"/>
    <w:rsid w:val="00871CDE"/>
    <w:rsid w:val="0087210A"/>
    <w:rsid w:val="00872FA3"/>
    <w:rsid w:val="008735C7"/>
    <w:rsid w:val="00873690"/>
    <w:rsid w:val="008736E1"/>
    <w:rsid w:val="00874413"/>
    <w:rsid w:val="00874583"/>
    <w:rsid w:val="00874638"/>
    <w:rsid w:val="008746C0"/>
    <w:rsid w:val="0087504F"/>
    <w:rsid w:val="0087529B"/>
    <w:rsid w:val="00875E4B"/>
    <w:rsid w:val="00876038"/>
    <w:rsid w:val="008768A2"/>
    <w:rsid w:val="00877A6A"/>
    <w:rsid w:val="00877E36"/>
    <w:rsid w:val="00880275"/>
    <w:rsid w:val="0088035F"/>
    <w:rsid w:val="008804A7"/>
    <w:rsid w:val="00880607"/>
    <w:rsid w:val="0088076F"/>
    <w:rsid w:val="00880777"/>
    <w:rsid w:val="0088079A"/>
    <w:rsid w:val="00880AFC"/>
    <w:rsid w:val="00880CCD"/>
    <w:rsid w:val="00880EC2"/>
    <w:rsid w:val="00880F91"/>
    <w:rsid w:val="008819B7"/>
    <w:rsid w:val="00881FCA"/>
    <w:rsid w:val="008826C1"/>
    <w:rsid w:val="00882C49"/>
    <w:rsid w:val="00883170"/>
    <w:rsid w:val="00883217"/>
    <w:rsid w:val="00883258"/>
    <w:rsid w:val="008832E3"/>
    <w:rsid w:val="00883A16"/>
    <w:rsid w:val="00883DFD"/>
    <w:rsid w:val="00884524"/>
    <w:rsid w:val="0088517E"/>
    <w:rsid w:val="008851D2"/>
    <w:rsid w:val="00885327"/>
    <w:rsid w:val="00885EB7"/>
    <w:rsid w:val="0088624B"/>
    <w:rsid w:val="00886888"/>
    <w:rsid w:val="00886955"/>
    <w:rsid w:val="00886D69"/>
    <w:rsid w:val="00886E2D"/>
    <w:rsid w:val="00887550"/>
    <w:rsid w:val="00887A5F"/>
    <w:rsid w:val="00887C03"/>
    <w:rsid w:val="00887D79"/>
    <w:rsid w:val="0089001E"/>
    <w:rsid w:val="008902D9"/>
    <w:rsid w:val="00890BA8"/>
    <w:rsid w:val="00891D88"/>
    <w:rsid w:val="00891EF5"/>
    <w:rsid w:val="0089210C"/>
    <w:rsid w:val="0089321B"/>
    <w:rsid w:val="00893298"/>
    <w:rsid w:val="008935C6"/>
    <w:rsid w:val="008937DF"/>
    <w:rsid w:val="00893D2E"/>
    <w:rsid w:val="00894864"/>
    <w:rsid w:val="00894D22"/>
    <w:rsid w:val="00894FBD"/>
    <w:rsid w:val="008956D8"/>
    <w:rsid w:val="008959A7"/>
    <w:rsid w:val="00895F01"/>
    <w:rsid w:val="00895F62"/>
    <w:rsid w:val="00896234"/>
    <w:rsid w:val="0089660F"/>
    <w:rsid w:val="00896B98"/>
    <w:rsid w:val="00897068"/>
    <w:rsid w:val="00897304"/>
    <w:rsid w:val="00897324"/>
    <w:rsid w:val="00897405"/>
    <w:rsid w:val="00897654"/>
    <w:rsid w:val="008A01C5"/>
    <w:rsid w:val="008A0373"/>
    <w:rsid w:val="008A07E2"/>
    <w:rsid w:val="008A0910"/>
    <w:rsid w:val="008A0960"/>
    <w:rsid w:val="008A1A31"/>
    <w:rsid w:val="008A1AB1"/>
    <w:rsid w:val="008A1BF7"/>
    <w:rsid w:val="008A241C"/>
    <w:rsid w:val="008A2A7C"/>
    <w:rsid w:val="008A2BB9"/>
    <w:rsid w:val="008A3827"/>
    <w:rsid w:val="008A3DEF"/>
    <w:rsid w:val="008A4531"/>
    <w:rsid w:val="008A4F1C"/>
    <w:rsid w:val="008A5817"/>
    <w:rsid w:val="008A5B0E"/>
    <w:rsid w:val="008A617A"/>
    <w:rsid w:val="008A6400"/>
    <w:rsid w:val="008A6604"/>
    <w:rsid w:val="008A6962"/>
    <w:rsid w:val="008A6E33"/>
    <w:rsid w:val="008A7282"/>
    <w:rsid w:val="008A7A68"/>
    <w:rsid w:val="008A7C4B"/>
    <w:rsid w:val="008B0242"/>
    <w:rsid w:val="008B02FE"/>
    <w:rsid w:val="008B0837"/>
    <w:rsid w:val="008B0870"/>
    <w:rsid w:val="008B0961"/>
    <w:rsid w:val="008B1338"/>
    <w:rsid w:val="008B1DAA"/>
    <w:rsid w:val="008B1FFE"/>
    <w:rsid w:val="008B2A49"/>
    <w:rsid w:val="008B35BE"/>
    <w:rsid w:val="008B3B9D"/>
    <w:rsid w:val="008B3F30"/>
    <w:rsid w:val="008B42D7"/>
    <w:rsid w:val="008B4ACE"/>
    <w:rsid w:val="008B52B6"/>
    <w:rsid w:val="008B52CD"/>
    <w:rsid w:val="008B5883"/>
    <w:rsid w:val="008B5B60"/>
    <w:rsid w:val="008B693E"/>
    <w:rsid w:val="008B6D20"/>
    <w:rsid w:val="008B6F6D"/>
    <w:rsid w:val="008B7E6E"/>
    <w:rsid w:val="008C0523"/>
    <w:rsid w:val="008C0C7A"/>
    <w:rsid w:val="008C1110"/>
    <w:rsid w:val="008C113C"/>
    <w:rsid w:val="008C1328"/>
    <w:rsid w:val="008C154E"/>
    <w:rsid w:val="008C1ADD"/>
    <w:rsid w:val="008C1B0E"/>
    <w:rsid w:val="008C27AA"/>
    <w:rsid w:val="008C2985"/>
    <w:rsid w:val="008C2BE6"/>
    <w:rsid w:val="008C31E6"/>
    <w:rsid w:val="008C3765"/>
    <w:rsid w:val="008C37F2"/>
    <w:rsid w:val="008C39F7"/>
    <w:rsid w:val="008C3A6A"/>
    <w:rsid w:val="008C3D43"/>
    <w:rsid w:val="008C406D"/>
    <w:rsid w:val="008C44CD"/>
    <w:rsid w:val="008C4D25"/>
    <w:rsid w:val="008C542D"/>
    <w:rsid w:val="008C5432"/>
    <w:rsid w:val="008C5482"/>
    <w:rsid w:val="008C5E2D"/>
    <w:rsid w:val="008C6106"/>
    <w:rsid w:val="008C615F"/>
    <w:rsid w:val="008C66E4"/>
    <w:rsid w:val="008C6BB2"/>
    <w:rsid w:val="008C71ED"/>
    <w:rsid w:val="008C773C"/>
    <w:rsid w:val="008D00A1"/>
    <w:rsid w:val="008D0326"/>
    <w:rsid w:val="008D0684"/>
    <w:rsid w:val="008D092D"/>
    <w:rsid w:val="008D1371"/>
    <w:rsid w:val="008D1465"/>
    <w:rsid w:val="008D154B"/>
    <w:rsid w:val="008D17C1"/>
    <w:rsid w:val="008D1AB5"/>
    <w:rsid w:val="008D2536"/>
    <w:rsid w:val="008D3275"/>
    <w:rsid w:val="008D3732"/>
    <w:rsid w:val="008D4CA9"/>
    <w:rsid w:val="008D4F42"/>
    <w:rsid w:val="008D5083"/>
    <w:rsid w:val="008D532F"/>
    <w:rsid w:val="008D5479"/>
    <w:rsid w:val="008D5538"/>
    <w:rsid w:val="008D5F5D"/>
    <w:rsid w:val="008D61F5"/>
    <w:rsid w:val="008D65EE"/>
    <w:rsid w:val="008D684D"/>
    <w:rsid w:val="008D6888"/>
    <w:rsid w:val="008D797F"/>
    <w:rsid w:val="008D7A12"/>
    <w:rsid w:val="008E06F4"/>
    <w:rsid w:val="008E0735"/>
    <w:rsid w:val="008E0BFD"/>
    <w:rsid w:val="008E0FAA"/>
    <w:rsid w:val="008E1753"/>
    <w:rsid w:val="008E2105"/>
    <w:rsid w:val="008E2129"/>
    <w:rsid w:val="008E2289"/>
    <w:rsid w:val="008E2366"/>
    <w:rsid w:val="008E23A1"/>
    <w:rsid w:val="008E23C4"/>
    <w:rsid w:val="008E23F8"/>
    <w:rsid w:val="008E25C5"/>
    <w:rsid w:val="008E327D"/>
    <w:rsid w:val="008E32F8"/>
    <w:rsid w:val="008E35C7"/>
    <w:rsid w:val="008E37A4"/>
    <w:rsid w:val="008E406B"/>
    <w:rsid w:val="008E4122"/>
    <w:rsid w:val="008E41DE"/>
    <w:rsid w:val="008E4CB0"/>
    <w:rsid w:val="008E53E5"/>
    <w:rsid w:val="008E5862"/>
    <w:rsid w:val="008E6ADC"/>
    <w:rsid w:val="008E6FB4"/>
    <w:rsid w:val="008E7108"/>
    <w:rsid w:val="008F0A64"/>
    <w:rsid w:val="008F0AF7"/>
    <w:rsid w:val="008F0F0A"/>
    <w:rsid w:val="008F210D"/>
    <w:rsid w:val="008F2114"/>
    <w:rsid w:val="008F26C5"/>
    <w:rsid w:val="008F29B8"/>
    <w:rsid w:val="008F2BD1"/>
    <w:rsid w:val="008F3A30"/>
    <w:rsid w:val="008F4A0A"/>
    <w:rsid w:val="008F4E0C"/>
    <w:rsid w:val="008F54FC"/>
    <w:rsid w:val="008F56CD"/>
    <w:rsid w:val="008F5E89"/>
    <w:rsid w:val="008F6AA1"/>
    <w:rsid w:val="008F6EB8"/>
    <w:rsid w:val="008F71FA"/>
    <w:rsid w:val="008F720F"/>
    <w:rsid w:val="008F7B7B"/>
    <w:rsid w:val="0090073A"/>
    <w:rsid w:val="0090073F"/>
    <w:rsid w:val="0090091A"/>
    <w:rsid w:val="00900BE1"/>
    <w:rsid w:val="00901703"/>
    <w:rsid w:val="00901CE7"/>
    <w:rsid w:val="00901F40"/>
    <w:rsid w:val="00902925"/>
    <w:rsid w:val="00903184"/>
    <w:rsid w:val="00903421"/>
    <w:rsid w:val="009035AA"/>
    <w:rsid w:val="00903740"/>
    <w:rsid w:val="009038B8"/>
    <w:rsid w:val="00903BDD"/>
    <w:rsid w:val="00903C6A"/>
    <w:rsid w:val="0090406D"/>
    <w:rsid w:val="009041AC"/>
    <w:rsid w:val="009042BD"/>
    <w:rsid w:val="009042E0"/>
    <w:rsid w:val="009045C9"/>
    <w:rsid w:val="009048DB"/>
    <w:rsid w:val="00904E89"/>
    <w:rsid w:val="00904FE4"/>
    <w:rsid w:val="0090669D"/>
    <w:rsid w:val="0090675D"/>
    <w:rsid w:val="0090680C"/>
    <w:rsid w:val="00906A79"/>
    <w:rsid w:val="00906C16"/>
    <w:rsid w:val="0090738D"/>
    <w:rsid w:val="0090784E"/>
    <w:rsid w:val="00907992"/>
    <w:rsid w:val="00907A72"/>
    <w:rsid w:val="00907B7A"/>
    <w:rsid w:val="00907DA6"/>
    <w:rsid w:val="00907DAD"/>
    <w:rsid w:val="00907ED2"/>
    <w:rsid w:val="00907F26"/>
    <w:rsid w:val="0091073C"/>
    <w:rsid w:val="0091077B"/>
    <w:rsid w:val="00911296"/>
    <w:rsid w:val="009117BF"/>
    <w:rsid w:val="00911BAC"/>
    <w:rsid w:val="00911EB4"/>
    <w:rsid w:val="0091217A"/>
    <w:rsid w:val="00912C25"/>
    <w:rsid w:val="0091322A"/>
    <w:rsid w:val="009137FE"/>
    <w:rsid w:val="009139E0"/>
    <w:rsid w:val="00913F78"/>
    <w:rsid w:val="009141E1"/>
    <w:rsid w:val="00914565"/>
    <w:rsid w:val="009149D2"/>
    <w:rsid w:val="00914BAA"/>
    <w:rsid w:val="009150B5"/>
    <w:rsid w:val="0091576B"/>
    <w:rsid w:val="0091586B"/>
    <w:rsid w:val="00915BA1"/>
    <w:rsid w:val="00915E58"/>
    <w:rsid w:val="00915F13"/>
    <w:rsid w:val="00916574"/>
    <w:rsid w:val="00916BB3"/>
    <w:rsid w:val="0091772E"/>
    <w:rsid w:val="00917808"/>
    <w:rsid w:val="0092016E"/>
    <w:rsid w:val="0092024B"/>
    <w:rsid w:val="0092078E"/>
    <w:rsid w:val="0092175E"/>
    <w:rsid w:val="00921CBE"/>
    <w:rsid w:val="00921ED7"/>
    <w:rsid w:val="009225DD"/>
    <w:rsid w:val="00922913"/>
    <w:rsid w:val="00923177"/>
    <w:rsid w:val="0092337F"/>
    <w:rsid w:val="00924266"/>
    <w:rsid w:val="00924702"/>
    <w:rsid w:val="00925386"/>
    <w:rsid w:val="009259BC"/>
    <w:rsid w:val="00925BB8"/>
    <w:rsid w:val="00926ABA"/>
    <w:rsid w:val="00926B5F"/>
    <w:rsid w:val="00926BF9"/>
    <w:rsid w:val="00926FF0"/>
    <w:rsid w:val="00927011"/>
    <w:rsid w:val="0092703F"/>
    <w:rsid w:val="009273E9"/>
    <w:rsid w:val="00927619"/>
    <w:rsid w:val="00927740"/>
    <w:rsid w:val="00927C35"/>
    <w:rsid w:val="0093029D"/>
    <w:rsid w:val="009305F9"/>
    <w:rsid w:val="00930772"/>
    <w:rsid w:val="00930844"/>
    <w:rsid w:val="00930A36"/>
    <w:rsid w:val="00930E5C"/>
    <w:rsid w:val="00931132"/>
    <w:rsid w:val="009314F7"/>
    <w:rsid w:val="009316D3"/>
    <w:rsid w:val="009322C2"/>
    <w:rsid w:val="00932360"/>
    <w:rsid w:val="00932C71"/>
    <w:rsid w:val="009330F7"/>
    <w:rsid w:val="00933391"/>
    <w:rsid w:val="009339CD"/>
    <w:rsid w:val="00933AB7"/>
    <w:rsid w:val="00933B94"/>
    <w:rsid w:val="00933C25"/>
    <w:rsid w:val="009341E8"/>
    <w:rsid w:val="0093465E"/>
    <w:rsid w:val="0093575E"/>
    <w:rsid w:val="00935EEE"/>
    <w:rsid w:val="00936146"/>
    <w:rsid w:val="0093614C"/>
    <w:rsid w:val="00936159"/>
    <w:rsid w:val="00936220"/>
    <w:rsid w:val="009362F0"/>
    <w:rsid w:val="00936B60"/>
    <w:rsid w:val="00936EA5"/>
    <w:rsid w:val="00937147"/>
    <w:rsid w:val="0093747A"/>
    <w:rsid w:val="009378A7"/>
    <w:rsid w:val="00937B0D"/>
    <w:rsid w:val="0094010F"/>
    <w:rsid w:val="00940338"/>
    <w:rsid w:val="009409CE"/>
    <w:rsid w:val="00940D27"/>
    <w:rsid w:val="00941049"/>
    <w:rsid w:val="00941B98"/>
    <w:rsid w:val="00941C05"/>
    <w:rsid w:val="00941CA9"/>
    <w:rsid w:val="00941E29"/>
    <w:rsid w:val="00942095"/>
    <w:rsid w:val="0094272E"/>
    <w:rsid w:val="00942753"/>
    <w:rsid w:val="00942A10"/>
    <w:rsid w:val="00943092"/>
    <w:rsid w:val="0094340B"/>
    <w:rsid w:val="00943BB1"/>
    <w:rsid w:val="00943DDE"/>
    <w:rsid w:val="00943EED"/>
    <w:rsid w:val="00944BDA"/>
    <w:rsid w:val="0094584F"/>
    <w:rsid w:val="00945B02"/>
    <w:rsid w:val="00945C3D"/>
    <w:rsid w:val="00945E89"/>
    <w:rsid w:val="00946480"/>
    <w:rsid w:val="009465A0"/>
    <w:rsid w:val="00946694"/>
    <w:rsid w:val="00946F6C"/>
    <w:rsid w:val="00946FE9"/>
    <w:rsid w:val="0094727D"/>
    <w:rsid w:val="009476B4"/>
    <w:rsid w:val="00947D15"/>
    <w:rsid w:val="009501D0"/>
    <w:rsid w:val="00950250"/>
    <w:rsid w:val="00950CF6"/>
    <w:rsid w:val="00951D43"/>
    <w:rsid w:val="009528BC"/>
    <w:rsid w:val="009529AD"/>
    <w:rsid w:val="00952D5D"/>
    <w:rsid w:val="009531A8"/>
    <w:rsid w:val="0095398A"/>
    <w:rsid w:val="00953C53"/>
    <w:rsid w:val="00954064"/>
    <w:rsid w:val="00954296"/>
    <w:rsid w:val="009542AA"/>
    <w:rsid w:val="00954340"/>
    <w:rsid w:val="00954519"/>
    <w:rsid w:val="00954EC0"/>
    <w:rsid w:val="009553E7"/>
    <w:rsid w:val="0095563D"/>
    <w:rsid w:val="00955809"/>
    <w:rsid w:val="00955B1D"/>
    <w:rsid w:val="00956084"/>
    <w:rsid w:val="00956D6F"/>
    <w:rsid w:val="009575C8"/>
    <w:rsid w:val="00957BC5"/>
    <w:rsid w:val="00957D30"/>
    <w:rsid w:val="0096031C"/>
    <w:rsid w:val="009608FE"/>
    <w:rsid w:val="00960BED"/>
    <w:rsid w:val="00960E81"/>
    <w:rsid w:val="0096100E"/>
    <w:rsid w:val="0096109E"/>
    <w:rsid w:val="00961C8A"/>
    <w:rsid w:val="00961FD6"/>
    <w:rsid w:val="009623AC"/>
    <w:rsid w:val="009625BD"/>
    <w:rsid w:val="009632EB"/>
    <w:rsid w:val="00963DF9"/>
    <w:rsid w:val="00963E32"/>
    <w:rsid w:val="00964351"/>
    <w:rsid w:val="009644BA"/>
    <w:rsid w:val="0096487C"/>
    <w:rsid w:val="00965033"/>
    <w:rsid w:val="00965697"/>
    <w:rsid w:val="00966128"/>
    <w:rsid w:val="00966A71"/>
    <w:rsid w:val="00966D40"/>
    <w:rsid w:val="00966E52"/>
    <w:rsid w:val="00967773"/>
    <w:rsid w:val="00970B87"/>
    <w:rsid w:val="00970DB1"/>
    <w:rsid w:val="00970FA3"/>
    <w:rsid w:val="00970FC3"/>
    <w:rsid w:val="009710DE"/>
    <w:rsid w:val="00971297"/>
    <w:rsid w:val="0097138A"/>
    <w:rsid w:val="009713E6"/>
    <w:rsid w:val="009719D8"/>
    <w:rsid w:val="00972164"/>
    <w:rsid w:val="009723E1"/>
    <w:rsid w:val="00972906"/>
    <w:rsid w:val="00972A5F"/>
    <w:rsid w:val="0097303C"/>
    <w:rsid w:val="00973308"/>
    <w:rsid w:val="00973800"/>
    <w:rsid w:val="009738A9"/>
    <w:rsid w:val="00973AD5"/>
    <w:rsid w:val="00973CA6"/>
    <w:rsid w:val="00974263"/>
    <w:rsid w:val="009746C4"/>
    <w:rsid w:val="00974EA5"/>
    <w:rsid w:val="009750E3"/>
    <w:rsid w:val="00975808"/>
    <w:rsid w:val="00975917"/>
    <w:rsid w:val="00975E00"/>
    <w:rsid w:val="009764B6"/>
    <w:rsid w:val="00977095"/>
    <w:rsid w:val="00977556"/>
    <w:rsid w:val="009776AE"/>
    <w:rsid w:val="009777F7"/>
    <w:rsid w:val="00977C2B"/>
    <w:rsid w:val="00977E1D"/>
    <w:rsid w:val="00980821"/>
    <w:rsid w:val="00980EC3"/>
    <w:rsid w:val="009814AB"/>
    <w:rsid w:val="00981A5C"/>
    <w:rsid w:val="00981BF2"/>
    <w:rsid w:val="00982302"/>
    <w:rsid w:val="00982327"/>
    <w:rsid w:val="00982491"/>
    <w:rsid w:val="0098254F"/>
    <w:rsid w:val="00982D4A"/>
    <w:rsid w:val="00982E0C"/>
    <w:rsid w:val="0098309B"/>
    <w:rsid w:val="009830B5"/>
    <w:rsid w:val="009831FF"/>
    <w:rsid w:val="00983A27"/>
    <w:rsid w:val="00983EA7"/>
    <w:rsid w:val="00983FE2"/>
    <w:rsid w:val="00984000"/>
    <w:rsid w:val="009844F1"/>
    <w:rsid w:val="00984892"/>
    <w:rsid w:val="00984A45"/>
    <w:rsid w:val="00984A56"/>
    <w:rsid w:val="009852C8"/>
    <w:rsid w:val="00985345"/>
    <w:rsid w:val="009853C4"/>
    <w:rsid w:val="00985915"/>
    <w:rsid w:val="0098643B"/>
    <w:rsid w:val="0098643E"/>
    <w:rsid w:val="00986489"/>
    <w:rsid w:val="009867D4"/>
    <w:rsid w:val="00987079"/>
    <w:rsid w:val="0098710F"/>
    <w:rsid w:val="00987B9B"/>
    <w:rsid w:val="00987C9E"/>
    <w:rsid w:val="00987D3A"/>
    <w:rsid w:val="00987F3E"/>
    <w:rsid w:val="00990B33"/>
    <w:rsid w:val="009913AE"/>
    <w:rsid w:val="00991C80"/>
    <w:rsid w:val="00991F32"/>
    <w:rsid w:val="00991FAE"/>
    <w:rsid w:val="00992178"/>
    <w:rsid w:val="00992387"/>
    <w:rsid w:val="009923D9"/>
    <w:rsid w:val="00992495"/>
    <w:rsid w:val="00992F0F"/>
    <w:rsid w:val="00992F12"/>
    <w:rsid w:val="009931AC"/>
    <w:rsid w:val="00993FBF"/>
    <w:rsid w:val="009940F4"/>
    <w:rsid w:val="009944BF"/>
    <w:rsid w:val="009947EA"/>
    <w:rsid w:val="0099480B"/>
    <w:rsid w:val="00995B95"/>
    <w:rsid w:val="00995F6D"/>
    <w:rsid w:val="00996095"/>
    <w:rsid w:val="00996340"/>
    <w:rsid w:val="00996343"/>
    <w:rsid w:val="00996430"/>
    <w:rsid w:val="0099691A"/>
    <w:rsid w:val="00996AA5"/>
    <w:rsid w:val="00996BFC"/>
    <w:rsid w:val="00996C1E"/>
    <w:rsid w:val="00997174"/>
    <w:rsid w:val="00997397"/>
    <w:rsid w:val="00997A03"/>
    <w:rsid w:val="009A03AC"/>
    <w:rsid w:val="009A19FC"/>
    <w:rsid w:val="009A1F16"/>
    <w:rsid w:val="009A2414"/>
    <w:rsid w:val="009A255F"/>
    <w:rsid w:val="009A2906"/>
    <w:rsid w:val="009A2D2B"/>
    <w:rsid w:val="009A34AF"/>
    <w:rsid w:val="009A375C"/>
    <w:rsid w:val="009A37B6"/>
    <w:rsid w:val="009A37DE"/>
    <w:rsid w:val="009A3F9D"/>
    <w:rsid w:val="009A4029"/>
    <w:rsid w:val="009A4332"/>
    <w:rsid w:val="009A4520"/>
    <w:rsid w:val="009A45F3"/>
    <w:rsid w:val="009A4603"/>
    <w:rsid w:val="009A4FBB"/>
    <w:rsid w:val="009A52CC"/>
    <w:rsid w:val="009A555F"/>
    <w:rsid w:val="009A55FE"/>
    <w:rsid w:val="009A568E"/>
    <w:rsid w:val="009A5A6C"/>
    <w:rsid w:val="009A5AC6"/>
    <w:rsid w:val="009A5F79"/>
    <w:rsid w:val="009A622F"/>
    <w:rsid w:val="009A6D70"/>
    <w:rsid w:val="009A70DE"/>
    <w:rsid w:val="009A732F"/>
    <w:rsid w:val="009A774E"/>
    <w:rsid w:val="009A79F7"/>
    <w:rsid w:val="009A7C0C"/>
    <w:rsid w:val="009A7CAF"/>
    <w:rsid w:val="009A7D5D"/>
    <w:rsid w:val="009B01DD"/>
    <w:rsid w:val="009B033C"/>
    <w:rsid w:val="009B0573"/>
    <w:rsid w:val="009B05DD"/>
    <w:rsid w:val="009B0726"/>
    <w:rsid w:val="009B07B0"/>
    <w:rsid w:val="009B0C25"/>
    <w:rsid w:val="009B0C90"/>
    <w:rsid w:val="009B0D15"/>
    <w:rsid w:val="009B0EC9"/>
    <w:rsid w:val="009B1438"/>
    <w:rsid w:val="009B1BCB"/>
    <w:rsid w:val="009B276D"/>
    <w:rsid w:val="009B27F9"/>
    <w:rsid w:val="009B2A5F"/>
    <w:rsid w:val="009B2C17"/>
    <w:rsid w:val="009B2C1D"/>
    <w:rsid w:val="009B2FA1"/>
    <w:rsid w:val="009B359D"/>
    <w:rsid w:val="009B3ADF"/>
    <w:rsid w:val="009B4027"/>
    <w:rsid w:val="009B43C0"/>
    <w:rsid w:val="009B4473"/>
    <w:rsid w:val="009B4988"/>
    <w:rsid w:val="009B498B"/>
    <w:rsid w:val="009B5B9A"/>
    <w:rsid w:val="009B5C05"/>
    <w:rsid w:val="009B5C2D"/>
    <w:rsid w:val="009B6388"/>
    <w:rsid w:val="009B653B"/>
    <w:rsid w:val="009B6AD4"/>
    <w:rsid w:val="009B6BFB"/>
    <w:rsid w:val="009B7354"/>
    <w:rsid w:val="009B77C6"/>
    <w:rsid w:val="009B7B4B"/>
    <w:rsid w:val="009B7C21"/>
    <w:rsid w:val="009B7F90"/>
    <w:rsid w:val="009C0753"/>
    <w:rsid w:val="009C0812"/>
    <w:rsid w:val="009C08C9"/>
    <w:rsid w:val="009C0A05"/>
    <w:rsid w:val="009C0B05"/>
    <w:rsid w:val="009C0E8C"/>
    <w:rsid w:val="009C14BB"/>
    <w:rsid w:val="009C163F"/>
    <w:rsid w:val="009C209D"/>
    <w:rsid w:val="009C212E"/>
    <w:rsid w:val="009C23DB"/>
    <w:rsid w:val="009C2A5F"/>
    <w:rsid w:val="009C2CC2"/>
    <w:rsid w:val="009C319A"/>
    <w:rsid w:val="009C3909"/>
    <w:rsid w:val="009C4B8C"/>
    <w:rsid w:val="009C552E"/>
    <w:rsid w:val="009C554A"/>
    <w:rsid w:val="009C5BBF"/>
    <w:rsid w:val="009C645A"/>
    <w:rsid w:val="009C69AD"/>
    <w:rsid w:val="009C70EC"/>
    <w:rsid w:val="009C7413"/>
    <w:rsid w:val="009C7445"/>
    <w:rsid w:val="009C7AD0"/>
    <w:rsid w:val="009C7E54"/>
    <w:rsid w:val="009D0654"/>
    <w:rsid w:val="009D098F"/>
    <w:rsid w:val="009D0ACC"/>
    <w:rsid w:val="009D0F0C"/>
    <w:rsid w:val="009D0F17"/>
    <w:rsid w:val="009D0F92"/>
    <w:rsid w:val="009D188B"/>
    <w:rsid w:val="009D18EC"/>
    <w:rsid w:val="009D1EEB"/>
    <w:rsid w:val="009D227D"/>
    <w:rsid w:val="009D2764"/>
    <w:rsid w:val="009D28E4"/>
    <w:rsid w:val="009D2949"/>
    <w:rsid w:val="009D3A4E"/>
    <w:rsid w:val="009D40E6"/>
    <w:rsid w:val="009D422D"/>
    <w:rsid w:val="009D4640"/>
    <w:rsid w:val="009D4CC9"/>
    <w:rsid w:val="009D5015"/>
    <w:rsid w:val="009D52CE"/>
    <w:rsid w:val="009D53EE"/>
    <w:rsid w:val="009D5600"/>
    <w:rsid w:val="009D57CD"/>
    <w:rsid w:val="009D5CB4"/>
    <w:rsid w:val="009D5D47"/>
    <w:rsid w:val="009D5D48"/>
    <w:rsid w:val="009D61E0"/>
    <w:rsid w:val="009D62A6"/>
    <w:rsid w:val="009D6B08"/>
    <w:rsid w:val="009D6E77"/>
    <w:rsid w:val="009D702F"/>
    <w:rsid w:val="009D72AF"/>
    <w:rsid w:val="009D7A34"/>
    <w:rsid w:val="009D7D0E"/>
    <w:rsid w:val="009D7FDE"/>
    <w:rsid w:val="009E029B"/>
    <w:rsid w:val="009E1581"/>
    <w:rsid w:val="009E1C2D"/>
    <w:rsid w:val="009E20A6"/>
    <w:rsid w:val="009E2355"/>
    <w:rsid w:val="009E2493"/>
    <w:rsid w:val="009E2740"/>
    <w:rsid w:val="009E30CA"/>
    <w:rsid w:val="009E3153"/>
    <w:rsid w:val="009E31C7"/>
    <w:rsid w:val="009E363B"/>
    <w:rsid w:val="009E3C15"/>
    <w:rsid w:val="009E3D1C"/>
    <w:rsid w:val="009E43BF"/>
    <w:rsid w:val="009E44D1"/>
    <w:rsid w:val="009E44E0"/>
    <w:rsid w:val="009E4C15"/>
    <w:rsid w:val="009E4E6E"/>
    <w:rsid w:val="009E4FDE"/>
    <w:rsid w:val="009E588C"/>
    <w:rsid w:val="009E5B6C"/>
    <w:rsid w:val="009E6BD8"/>
    <w:rsid w:val="009E6EC6"/>
    <w:rsid w:val="009E73A6"/>
    <w:rsid w:val="009E74BD"/>
    <w:rsid w:val="009E75C3"/>
    <w:rsid w:val="009E7A1F"/>
    <w:rsid w:val="009E7DED"/>
    <w:rsid w:val="009E7FF5"/>
    <w:rsid w:val="009F010D"/>
    <w:rsid w:val="009F02AD"/>
    <w:rsid w:val="009F043C"/>
    <w:rsid w:val="009F0E00"/>
    <w:rsid w:val="009F0E32"/>
    <w:rsid w:val="009F11AF"/>
    <w:rsid w:val="009F1455"/>
    <w:rsid w:val="009F1B63"/>
    <w:rsid w:val="009F2659"/>
    <w:rsid w:val="009F2A0F"/>
    <w:rsid w:val="009F3292"/>
    <w:rsid w:val="009F3B29"/>
    <w:rsid w:val="009F4223"/>
    <w:rsid w:val="009F49EA"/>
    <w:rsid w:val="009F5A2B"/>
    <w:rsid w:val="009F6038"/>
    <w:rsid w:val="009F6B45"/>
    <w:rsid w:val="009F6BE2"/>
    <w:rsid w:val="009F6D9C"/>
    <w:rsid w:val="009F72FB"/>
    <w:rsid w:val="009F7B4C"/>
    <w:rsid w:val="00A005A1"/>
    <w:rsid w:val="00A00950"/>
    <w:rsid w:val="00A00ECB"/>
    <w:rsid w:val="00A00ED9"/>
    <w:rsid w:val="00A010DD"/>
    <w:rsid w:val="00A0186B"/>
    <w:rsid w:val="00A01AFA"/>
    <w:rsid w:val="00A01B94"/>
    <w:rsid w:val="00A01F98"/>
    <w:rsid w:val="00A02172"/>
    <w:rsid w:val="00A029BE"/>
    <w:rsid w:val="00A0359A"/>
    <w:rsid w:val="00A03B86"/>
    <w:rsid w:val="00A042C8"/>
    <w:rsid w:val="00A04422"/>
    <w:rsid w:val="00A04992"/>
    <w:rsid w:val="00A04EBF"/>
    <w:rsid w:val="00A05038"/>
    <w:rsid w:val="00A05077"/>
    <w:rsid w:val="00A0518F"/>
    <w:rsid w:val="00A05278"/>
    <w:rsid w:val="00A05298"/>
    <w:rsid w:val="00A054BA"/>
    <w:rsid w:val="00A0555D"/>
    <w:rsid w:val="00A06E61"/>
    <w:rsid w:val="00A07417"/>
    <w:rsid w:val="00A07545"/>
    <w:rsid w:val="00A0764F"/>
    <w:rsid w:val="00A10D2F"/>
    <w:rsid w:val="00A10F78"/>
    <w:rsid w:val="00A11418"/>
    <w:rsid w:val="00A11AA2"/>
    <w:rsid w:val="00A11E3F"/>
    <w:rsid w:val="00A1239C"/>
    <w:rsid w:val="00A126B3"/>
    <w:rsid w:val="00A128ED"/>
    <w:rsid w:val="00A129D6"/>
    <w:rsid w:val="00A12B3C"/>
    <w:rsid w:val="00A13BCA"/>
    <w:rsid w:val="00A1466C"/>
    <w:rsid w:val="00A147AA"/>
    <w:rsid w:val="00A1517D"/>
    <w:rsid w:val="00A15294"/>
    <w:rsid w:val="00A15407"/>
    <w:rsid w:val="00A1554B"/>
    <w:rsid w:val="00A15753"/>
    <w:rsid w:val="00A159B9"/>
    <w:rsid w:val="00A15BBC"/>
    <w:rsid w:val="00A15DDC"/>
    <w:rsid w:val="00A160CF"/>
    <w:rsid w:val="00A161B3"/>
    <w:rsid w:val="00A16506"/>
    <w:rsid w:val="00A16926"/>
    <w:rsid w:val="00A173A4"/>
    <w:rsid w:val="00A177C1"/>
    <w:rsid w:val="00A179F6"/>
    <w:rsid w:val="00A17A4C"/>
    <w:rsid w:val="00A17D5A"/>
    <w:rsid w:val="00A17D90"/>
    <w:rsid w:val="00A206D8"/>
    <w:rsid w:val="00A21D71"/>
    <w:rsid w:val="00A21F35"/>
    <w:rsid w:val="00A22235"/>
    <w:rsid w:val="00A2276E"/>
    <w:rsid w:val="00A22833"/>
    <w:rsid w:val="00A22A25"/>
    <w:rsid w:val="00A22B78"/>
    <w:rsid w:val="00A22C26"/>
    <w:rsid w:val="00A22DEA"/>
    <w:rsid w:val="00A2363A"/>
    <w:rsid w:val="00A2364F"/>
    <w:rsid w:val="00A23737"/>
    <w:rsid w:val="00A240C7"/>
    <w:rsid w:val="00A246F7"/>
    <w:rsid w:val="00A249BF"/>
    <w:rsid w:val="00A24C23"/>
    <w:rsid w:val="00A252B1"/>
    <w:rsid w:val="00A25759"/>
    <w:rsid w:val="00A25AE5"/>
    <w:rsid w:val="00A26054"/>
    <w:rsid w:val="00A26442"/>
    <w:rsid w:val="00A2646E"/>
    <w:rsid w:val="00A2686E"/>
    <w:rsid w:val="00A26936"/>
    <w:rsid w:val="00A269DA"/>
    <w:rsid w:val="00A270E1"/>
    <w:rsid w:val="00A27508"/>
    <w:rsid w:val="00A2765C"/>
    <w:rsid w:val="00A3054B"/>
    <w:rsid w:val="00A31152"/>
    <w:rsid w:val="00A321C0"/>
    <w:rsid w:val="00A3249C"/>
    <w:rsid w:val="00A32837"/>
    <w:rsid w:val="00A33723"/>
    <w:rsid w:val="00A33DAF"/>
    <w:rsid w:val="00A33E22"/>
    <w:rsid w:val="00A34919"/>
    <w:rsid w:val="00A349B5"/>
    <w:rsid w:val="00A34AB2"/>
    <w:rsid w:val="00A352B1"/>
    <w:rsid w:val="00A3584C"/>
    <w:rsid w:val="00A36008"/>
    <w:rsid w:val="00A361E8"/>
    <w:rsid w:val="00A3648B"/>
    <w:rsid w:val="00A36681"/>
    <w:rsid w:val="00A36C66"/>
    <w:rsid w:val="00A36D30"/>
    <w:rsid w:val="00A36DA5"/>
    <w:rsid w:val="00A36EBC"/>
    <w:rsid w:val="00A36F0E"/>
    <w:rsid w:val="00A36F78"/>
    <w:rsid w:val="00A37002"/>
    <w:rsid w:val="00A37D91"/>
    <w:rsid w:val="00A4019F"/>
    <w:rsid w:val="00A40356"/>
    <w:rsid w:val="00A405B8"/>
    <w:rsid w:val="00A40745"/>
    <w:rsid w:val="00A40855"/>
    <w:rsid w:val="00A409CF"/>
    <w:rsid w:val="00A40E42"/>
    <w:rsid w:val="00A4110C"/>
    <w:rsid w:val="00A411C0"/>
    <w:rsid w:val="00A41352"/>
    <w:rsid w:val="00A4143D"/>
    <w:rsid w:val="00A4159E"/>
    <w:rsid w:val="00A415A8"/>
    <w:rsid w:val="00A42123"/>
    <w:rsid w:val="00A42324"/>
    <w:rsid w:val="00A424D3"/>
    <w:rsid w:val="00A42895"/>
    <w:rsid w:val="00A429A4"/>
    <w:rsid w:val="00A42BF2"/>
    <w:rsid w:val="00A43409"/>
    <w:rsid w:val="00A43528"/>
    <w:rsid w:val="00A4355E"/>
    <w:rsid w:val="00A43CDF"/>
    <w:rsid w:val="00A446F3"/>
    <w:rsid w:val="00A4511F"/>
    <w:rsid w:val="00A4610C"/>
    <w:rsid w:val="00A461BD"/>
    <w:rsid w:val="00A4659E"/>
    <w:rsid w:val="00A46D4B"/>
    <w:rsid w:val="00A47061"/>
    <w:rsid w:val="00A47477"/>
    <w:rsid w:val="00A47576"/>
    <w:rsid w:val="00A47C66"/>
    <w:rsid w:val="00A47CB0"/>
    <w:rsid w:val="00A50435"/>
    <w:rsid w:val="00A50541"/>
    <w:rsid w:val="00A50947"/>
    <w:rsid w:val="00A509D0"/>
    <w:rsid w:val="00A50B0F"/>
    <w:rsid w:val="00A511D3"/>
    <w:rsid w:val="00A520D9"/>
    <w:rsid w:val="00A52321"/>
    <w:rsid w:val="00A53368"/>
    <w:rsid w:val="00A53B84"/>
    <w:rsid w:val="00A541D8"/>
    <w:rsid w:val="00A54750"/>
    <w:rsid w:val="00A54766"/>
    <w:rsid w:val="00A548B9"/>
    <w:rsid w:val="00A54D3E"/>
    <w:rsid w:val="00A55299"/>
    <w:rsid w:val="00A5541F"/>
    <w:rsid w:val="00A55B64"/>
    <w:rsid w:val="00A56123"/>
    <w:rsid w:val="00A56434"/>
    <w:rsid w:val="00A56461"/>
    <w:rsid w:val="00A5679D"/>
    <w:rsid w:val="00A5683D"/>
    <w:rsid w:val="00A56E97"/>
    <w:rsid w:val="00A57034"/>
    <w:rsid w:val="00A5721F"/>
    <w:rsid w:val="00A5756A"/>
    <w:rsid w:val="00A60060"/>
    <w:rsid w:val="00A6015E"/>
    <w:rsid w:val="00A608D9"/>
    <w:rsid w:val="00A610F1"/>
    <w:rsid w:val="00A61CDE"/>
    <w:rsid w:val="00A62969"/>
    <w:rsid w:val="00A629AE"/>
    <w:rsid w:val="00A62DC4"/>
    <w:rsid w:val="00A63E47"/>
    <w:rsid w:val="00A63FB4"/>
    <w:rsid w:val="00A64DA0"/>
    <w:rsid w:val="00A65011"/>
    <w:rsid w:val="00A651CD"/>
    <w:rsid w:val="00A67726"/>
    <w:rsid w:val="00A70390"/>
    <w:rsid w:val="00A704D7"/>
    <w:rsid w:val="00A7158C"/>
    <w:rsid w:val="00A7186F"/>
    <w:rsid w:val="00A71B0A"/>
    <w:rsid w:val="00A71D2A"/>
    <w:rsid w:val="00A7246C"/>
    <w:rsid w:val="00A724C4"/>
    <w:rsid w:val="00A726FA"/>
    <w:rsid w:val="00A72BEC"/>
    <w:rsid w:val="00A72FC3"/>
    <w:rsid w:val="00A740B1"/>
    <w:rsid w:val="00A7470A"/>
    <w:rsid w:val="00A749F2"/>
    <w:rsid w:val="00A74C4B"/>
    <w:rsid w:val="00A75F94"/>
    <w:rsid w:val="00A75FD4"/>
    <w:rsid w:val="00A76228"/>
    <w:rsid w:val="00A769EE"/>
    <w:rsid w:val="00A76E9D"/>
    <w:rsid w:val="00A777B0"/>
    <w:rsid w:val="00A77A24"/>
    <w:rsid w:val="00A77E7A"/>
    <w:rsid w:val="00A8016B"/>
    <w:rsid w:val="00A803D5"/>
    <w:rsid w:val="00A8046B"/>
    <w:rsid w:val="00A8070E"/>
    <w:rsid w:val="00A810B3"/>
    <w:rsid w:val="00A813FD"/>
    <w:rsid w:val="00A814E6"/>
    <w:rsid w:val="00A815D6"/>
    <w:rsid w:val="00A81770"/>
    <w:rsid w:val="00A81DAB"/>
    <w:rsid w:val="00A81E85"/>
    <w:rsid w:val="00A81E8C"/>
    <w:rsid w:val="00A82966"/>
    <w:rsid w:val="00A830CD"/>
    <w:rsid w:val="00A83903"/>
    <w:rsid w:val="00A83A0C"/>
    <w:rsid w:val="00A83A1D"/>
    <w:rsid w:val="00A83B9B"/>
    <w:rsid w:val="00A8440E"/>
    <w:rsid w:val="00A8454B"/>
    <w:rsid w:val="00A84681"/>
    <w:rsid w:val="00A84898"/>
    <w:rsid w:val="00A84AC5"/>
    <w:rsid w:val="00A853AC"/>
    <w:rsid w:val="00A85ACB"/>
    <w:rsid w:val="00A85B83"/>
    <w:rsid w:val="00A85C0F"/>
    <w:rsid w:val="00A864F4"/>
    <w:rsid w:val="00A8673A"/>
    <w:rsid w:val="00A86789"/>
    <w:rsid w:val="00A86EEE"/>
    <w:rsid w:val="00A86F7D"/>
    <w:rsid w:val="00A86FDA"/>
    <w:rsid w:val="00A87795"/>
    <w:rsid w:val="00A878D5"/>
    <w:rsid w:val="00A879E3"/>
    <w:rsid w:val="00A87C05"/>
    <w:rsid w:val="00A90279"/>
    <w:rsid w:val="00A91284"/>
    <w:rsid w:val="00A9191F"/>
    <w:rsid w:val="00A91D7B"/>
    <w:rsid w:val="00A9212F"/>
    <w:rsid w:val="00A92155"/>
    <w:rsid w:val="00A92BCD"/>
    <w:rsid w:val="00A92C75"/>
    <w:rsid w:val="00A93049"/>
    <w:rsid w:val="00A930BE"/>
    <w:rsid w:val="00A93768"/>
    <w:rsid w:val="00A93D28"/>
    <w:rsid w:val="00A94112"/>
    <w:rsid w:val="00A9455E"/>
    <w:rsid w:val="00A946A8"/>
    <w:rsid w:val="00A94DCD"/>
    <w:rsid w:val="00A95417"/>
    <w:rsid w:val="00A95764"/>
    <w:rsid w:val="00A95C7E"/>
    <w:rsid w:val="00A9644E"/>
    <w:rsid w:val="00A96627"/>
    <w:rsid w:val="00A9670E"/>
    <w:rsid w:val="00A96867"/>
    <w:rsid w:val="00A96D66"/>
    <w:rsid w:val="00A96F78"/>
    <w:rsid w:val="00A970AE"/>
    <w:rsid w:val="00A97152"/>
    <w:rsid w:val="00A9751F"/>
    <w:rsid w:val="00A97749"/>
    <w:rsid w:val="00A97B31"/>
    <w:rsid w:val="00A97CD2"/>
    <w:rsid w:val="00AA0F94"/>
    <w:rsid w:val="00AA10C8"/>
    <w:rsid w:val="00AA13E8"/>
    <w:rsid w:val="00AA1B0E"/>
    <w:rsid w:val="00AA1C80"/>
    <w:rsid w:val="00AA25AD"/>
    <w:rsid w:val="00AA2940"/>
    <w:rsid w:val="00AA2CEB"/>
    <w:rsid w:val="00AA3446"/>
    <w:rsid w:val="00AA3487"/>
    <w:rsid w:val="00AA3613"/>
    <w:rsid w:val="00AA3853"/>
    <w:rsid w:val="00AA4085"/>
    <w:rsid w:val="00AA4452"/>
    <w:rsid w:val="00AA472B"/>
    <w:rsid w:val="00AA47B6"/>
    <w:rsid w:val="00AA49F0"/>
    <w:rsid w:val="00AA53A5"/>
    <w:rsid w:val="00AA53B0"/>
    <w:rsid w:val="00AA56FB"/>
    <w:rsid w:val="00AA5E5F"/>
    <w:rsid w:val="00AA5F1B"/>
    <w:rsid w:val="00AA5F37"/>
    <w:rsid w:val="00AA6BA6"/>
    <w:rsid w:val="00AA6C01"/>
    <w:rsid w:val="00AA71AF"/>
    <w:rsid w:val="00AA738A"/>
    <w:rsid w:val="00AA747B"/>
    <w:rsid w:val="00AA77C5"/>
    <w:rsid w:val="00AB002B"/>
    <w:rsid w:val="00AB0296"/>
    <w:rsid w:val="00AB06D5"/>
    <w:rsid w:val="00AB081B"/>
    <w:rsid w:val="00AB0AC2"/>
    <w:rsid w:val="00AB0EB8"/>
    <w:rsid w:val="00AB1A40"/>
    <w:rsid w:val="00AB1E1A"/>
    <w:rsid w:val="00AB1ED7"/>
    <w:rsid w:val="00AB2540"/>
    <w:rsid w:val="00AB2714"/>
    <w:rsid w:val="00AB2D5A"/>
    <w:rsid w:val="00AB2DFF"/>
    <w:rsid w:val="00AB2E89"/>
    <w:rsid w:val="00AB45BC"/>
    <w:rsid w:val="00AB4650"/>
    <w:rsid w:val="00AB4CCE"/>
    <w:rsid w:val="00AB5798"/>
    <w:rsid w:val="00AB5D57"/>
    <w:rsid w:val="00AB659C"/>
    <w:rsid w:val="00AB66B8"/>
    <w:rsid w:val="00AB68C3"/>
    <w:rsid w:val="00AB6E35"/>
    <w:rsid w:val="00AB76E4"/>
    <w:rsid w:val="00AB7832"/>
    <w:rsid w:val="00AB7A60"/>
    <w:rsid w:val="00AC0156"/>
    <w:rsid w:val="00AC0256"/>
    <w:rsid w:val="00AC07AE"/>
    <w:rsid w:val="00AC0B73"/>
    <w:rsid w:val="00AC0D35"/>
    <w:rsid w:val="00AC1351"/>
    <w:rsid w:val="00AC14FF"/>
    <w:rsid w:val="00AC163B"/>
    <w:rsid w:val="00AC1ADA"/>
    <w:rsid w:val="00AC1C8D"/>
    <w:rsid w:val="00AC214F"/>
    <w:rsid w:val="00AC257D"/>
    <w:rsid w:val="00AC275F"/>
    <w:rsid w:val="00AC2CA1"/>
    <w:rsid w:val="00AC3035"/>
    <w:rsid w:val="00AC3615"/>
    <w:rsid w:val="00AC3A73"/>
    <w:rsid w:val="00AC3E74"/>
    <w:rsid w:val="00AC44FA"/>
    <w:rsid w:val="00AC4881"/>
    <w:rsid w:val="00AC4A49"/>
    <w:rsid w:val="00AC50A3"/>
    <w:rsid w:val="00AC5477"/>
    <w:rsid w:val="00AC59D4"/>
    <w:rsid w:val="00AC5CA7"/>
    <w:rsid w:val="00AC6058"/>
    <w:rsid w:val="00AC60F5"/>
    <w:rsid w:val="00AC6105"/>
    <w:rsid w:val="00AC6773"/>
    <w:rsid w:val="00AC6A25"/>
    <w:rsid w:val="00AC6DA7"/>
    <w:rsid w:val="00AC6EEF"/>
    <w:rsid w:val="00AC704D"/>
    <w:rsid w:val="00AC7423"/>
    <w:rsid w:val="00AC7D9A"/>
    <w:rsid w:val="00AD0554"/>
    <w:rsid w:val="00AD0597"/>
    <w:rsid w:val="00AD05F4"/>
    <w:rsid w:val="00AD0E2A"/>
    <w:rsid w:val="00AD1B52"/>
    <w:rsid w:val="00AD207D"/>
    <w:rsid w:val="00AD2250"/>
    <w:rsid w:val="00AD2F0B"/>
    <w:rsid w:val="00AD3ABB"/>
    <w:rsid w:val="00AD4051"/>
    <w:rsid w:val="00AD44A7"/>
    <w:rsid w:val="00AD4851"/>
    <w:rsid w:val="00AD6124"/>
    <w:rsid w:val="00AD6713"/>
    <w:rsid w:val="00AD7210"/>
    <w:rsid w:val="00AD76B1"/>
    <w:rsid w:val="00AD7D58"/>
    <w:rsid w:val="00AE00C0"/>
    <w:rsid w:val="00AE0CE4"/>
    <w:rsid w:val="00AE1165"/>
    <w:rsid w:val="00AE1266"/>
    <w:rsid w:val="00AE1904"/>
    <w:rsid w:val="00AE23AB"/>
    <w:rsid w:val="00AE23E6"/>
    <w:rsid w:val="00AE2474"/>
    <w:rsid w:val="00AE2642"/>
    <w:rsid w:val="00AE29A6"/>
    <w:rsid w:val="00AE2BA5"/>
    <w:rsid w:val="00AE396F"/>
    <w:rsid w:val="00AE3B5C"/>
    <w:rsid w:val="00AE4070"/>
    <w:rsid w:val="00AE42F5"/>
    <w:rsid w:val="00AE43F4"/>
    <w:rsid w:val="00AE4495"/>
    <w:rsid w:val="00AE47AE"/>
    <w:rsid w:val="00AE5334"/>
    <w:rsid w:val="00AE5615"/>
    <w:rsid w:val="00AE56B1"/>
    <w:rsid w:val="00AE5772"/>
    <w:rsid w:val="00AE5A0B"/>
    <w:rsid w:val="00AE5AF6"/>
    <w:rsid w:val="00AE5FCC"/>
    <w:rsid w:val="00AE6384"/>
    <w:rsid w:val="00AE6D09"/>
    <w:rsid w:val="00AE6F91"/>
    <w:rsid w:val="00AE7267"/>
    <w:rsid w:val="00AE75D8"/>
    <w:rsid w:val="00AE7AFD"/>
    <w:rsid w:val="00AF02B3"/>
    <w:rsid w:val="00AF03D8"/>
    <w:rsid w:val="00AF1230"/>
    <w:rsid w:val="00AF1914"/>
    <w:rsid w:val="00AF1966"/>
    <w:rsid w:val="00AF1A6B"/>
    <w:rsid w:val="00AF1D5A"/>
    <w:rsid w:val="00AF1E3C"/>
    <w:rsid w:val="00AF1E3E"/>
    <w:rsid w:val="00AF21D0"/>
    <w:rsid w:val="00AF224E"/>
    <w:rsid w:val="00AF2A0A"/>
    <w:rsid w:val="00AF2AD5"/>
    <w:rsid w:val="00AF2BC5"/>
    <w:rsid w:val="00AF350F"/>
    <w:rsid w:val="00AF3680"/>
    <w:rsid w:val="00AF37B6"/>
    <w:rsid w:val="00AF3A75"/>
    <w:rsid w:val="00AF3A7A"/>
    <w:rsid w:val="00AF3B63"/>
    <w:rsid w:val="00AF3C65"/>
    <w:rsid w:val="00AF4448"/>
    <w:rsid w:val="00AF55FC"/>
    <w:rsid w:val="00AF58A4"/>
    <w:rsid w:val="00AF58E6"/>
    <w:rsid w:val="00AF66FE"/>
    <w:rsid w:val="00AF7356"/>
    <w:rsid w:val="00AF7A7C"/>
    <w:rsid w:val="00AF7AB0"/>
    <w:rsid w:val="00B0056F"/>
    <w:rsid w:val="00B007AF"/>
    <w:rsid w:val="00B00F88"/>
    <w:rsid w:val="00B013A6"/>
    <w:rsid w:val="00B0140A"/>
    <w:rsid w:val="00B01B11"/>
    <w:rsid w:val="00B01D33"/>
    <w:rsid w:val="00B01D48"/>
    <w:rsid w:val="00B01E0F"/>
    <w:rsid w:val="00B02070"/>
    <w:rsid w:val="00B02B4C"/>
    <w:rsid w:val="00B02BD8"/>
    <w:rsid w:val="00B02CBC"/>
    <w:rsid w:val="00B03202"/>
    <w:rsid w:val="00B033EA"/>
    <w:rsid w:val="00B03421"/>
    <w:rsid w:val="00B03471"/>
    <w:rsid w:val="00B040CB"/>
    <w:rsid w:val="00B04241"/>
    <w:rsid w:val="00B04A82"/>
    <w:rsid w:val="00B04A9C"/>
    <w:rsid w:val="00B04AC7"/>
    <w:rsid w:val="00B05068"/>
    <w:rsid w:val="00B05AB1"/>
    <w:rsid w:val="00B05C61"/>
    <w:rsid w:val="00B05D5A"/>
    <w:rsid w:val="00B0646F"/>
    <w:rsid w:val="00B07261"/>
    <w:rsid w:val="00B07F5D"/>
    <w:rsid w:val="00B1016D"/>
    <w:rsid w:val="00B101D3"/>
    <w:rsid w:val="00B103E7"/>
    <w:rsid w:val="00B1086C"/>
    <w:rsid w:val="00B11BDA"/>
    <w:rsid w:val="00B11EF1"/>
    <w:rsid w:val="00B12056"/>
    <w:rsid w:val="00B124C4"/>
    <w:rsid w:val="00B12D0E"/>
    <w:rsid w:val="00B12D5A"/>
    <w:rsid w:val="00B134A7"/>
    <w:rsid w:val="00B137B6"/>
    <w:rsid w:val="00B138F2"/>
    <w:rsid w:val="00B140A1"/>
    <w:rsid w:val="00B14270"/>
    <w:rsid w:val="00B14792"/>
    <w:rsid w:val="00B155D0"/>
    <w:rsid w:val="00B161FD"/>
    <w:rsid w:val="00B165F9"/>
    <w:rsid w:val="00B16895"/>
    <w:rsid w:val="00B1719F"/>
    <w:rsid w:val="00B17758"/>
    <w:rsid w:val="00B17BCF"/>
    <w:rsid w:val="00B2015A"/>
    <w:rsid w:val="00B2157E"/>
    <w:rsid w:val="00B21681"/>
    <w:rsid w:val="00B2174B"/>
    <w:rsid w:val="00B21937"/>
    <w:rsid w:val="00B21C0B"/>
    <w:rsid w:val="00B228DE"/>
    <w:rsid w:val="00B22932"/>
    <w:rsid w:val="00B23AE5"/>
    <w:rsid w:val="00B23E3B"/>
    <w:rsid w:val="00B23EF9"/>
    <w:rsid w:val="00B244D0"/>
    <w:rsid w:val="00B2459B"/>
    <w:rsid w:val="00B24605"/>
    <w:rsid w:val="00B24625"/>
    <w:rsid w:val="00B24E57"/>
    <w:rsid w:val="00B25296"/>
    <w:rsid w:val="00B25823"/>
    <w:rsid w:val="00B2595E"/>
    <w:rsid w:val="00B25CB7"/>
    <w:rsid w:val="00B25EC2"/>
    <w:rsid w:val="00B26069"/>
    <w:rsid w:val="00B265A9"/>
    <w:rsid w:val="00B26F82"/>
    <w:rsid w:val="00B27960"/>
    <w:rsid w:val="00B27E6C"/>
    <w:rsid w:val="00B31066"/>
    <w:rsid w:val="00B3122C"/>
    <w:rsid w:val="00B31616"/>
    <w:rsid w:val="00B3167C"/>
    <w:rsid w:val="00B31F06"/>
    <w:rsid w:val="00B32152"/>
    <w:rsid w:val="00B3249E"/>
    <w:rsid w:val="00B32746"/>
    <w:rsid w:val="00B32DBD"/>
    <w:rsid w:val="00B33064"/>
    <w:rsid w:val="00B33458"/>
    <w:rsid w:val="00B337B9"/>
    <w:rsid w:val="00B337EA"/>
    <w:rsid w:val="00B33835"/>
    <w:rsid w:val="00B33CC7"/>
    <w:rsid w:val="00B33E6A"/>
    <w:rsid w:val="00B34209"/>
    <w:rsid w:val="00B343B8"/>
    <w:rsid w:val="00B34EE7"/>
    <w:rsid w:val="00B34F13"/>
    <w:rsid w:val="00B3528C"/>
    <w:rsid w:val="00B355E8"/>
    <w:rsid w:val="00B35D8E"/>
    <w:rsid w:val="00B365E7"/>
    <w:rsid w:val="00B40752"/>
    <w:rsid w:val="00B408B6"/>
    <w:rsid w:val="00B40BF4"/>
    <w:rsid w:val="00B40D0D"/>
    <w:rsid w:val="00B418E2"/>
    <w:rsid w:val="00B41BD9"/>
    <w:rsid w:val="00B4223A"/>
    <w:rsid w:val="00B424D1"/>
    <w:rsid w:val="00B42747"/>
    <w:rsid w:val="00B42A96"/>
    <w:rsid w:val="00B42CF4"/>
    <w:rsid w:val="00B432C9"/>
    <w:rsid w:val="00B4374C"/>
    <w:rsid w:val="00B43886"/>
    <w:rsid w:val="00B43B6F"/>
    <w:rsid w:val="00B43BA5"/>
    <w:rsid w:val="00B43D35"/>
    <w:rsid w:val="00B4401E"/>
    <w:rsid w:val="00B445F0"/>
    <w:rsid w:val="00B44E60"/>
    <w:rsid w:val="00B4581C"/>
    <w:rsid w:val="00B45A00"/>
    <w:rsid w:val="00B469E5"/>
    <w:rsid w:val="00B47046"/>
    <w:rsid w:val="00B4721E"/>
    <w:rsid w:val="00B47366"/>
    <w:rsid w:val="00B47699"/>
    <w:rsid w:val="00B47D5D"/>
    <w:rsid w:val="00B50111"/>
    <w:rsid w:val="00B502F0"/>
    <w:rsid w:val="00B50468"/>
    <w:rsid w:val="00B509FB"/>
    <w:rsid w:val="00B51049"/>
    <w:rsid w:val="00B5137F"/>
    <w:rsid w:val="00B51536"/>
    <w:rsid w:val="00B5154C"/>
    <w:rsid w:val="00B52381"/>
    <w:rsid w:val="00B52542"/>
    <w:rsid w:val="00B52950"/>
    <w:rsid w:val="00B52A61"/>
    <w:rsid w:val="00B52A7E"/>
    <w:rsid w:val="00B53B7E"/>
    <w:rsid w:val="00B53D4A"/>
    <w:rsid w:val="00B542DA"/>
    <w:rsid w:val="00B5457B"/>
    <w:rsid w:val="00B5459F"/>
    <w:rsid w:val="00B54659"/>
    <w:rsid w:val="00B551B2"/>
    <w:rsid w:val="00B5528A"/>
    <w:rsid w:val="00B5553C"/>
    <w:rsid w:val="00B55EBE"/>
    <w:rsid w:val="00B5673E"/>
    <w:rsid w:val="00B568F1"/>
    <w:rsid w:val="00B56EC2"/>
    <w:rsid w:val="00B600F6"/>
    <w:rsid w:val="00B601E9"/>
    <w:rsid w:val="00B6085C"/>
    <w:rsid w:val="00B60CA9"/>
    <w:rsid w:val="00B60E34"/>
    <w:rsid w:val="00B61DF7"/>
    <w:rsid w:val="00B61E3A"/>
    <w:rsid w:val="00B622E8"/>
    <w:rsid w:val="00B627AE"/>
    <w:rsid w:val="00B62AA5"/>
    <w:rsid w:val="00B62E12"/>
    <w:rsid w:val="00B62F90"/>
    <w:rsid w:val="00B63485"/>
    <w:rsid w:val="00B63500"/>
    <w:rsid w:val="00B63E4A"/>
    <w:rsid w:val="00B64004"/>
    <w:rsid w:val="00B6439A"/>
    <w:rsid w:val="00B643A3"/>
    <w:rsid w:val="00B646F0"/>
    <w:rsid w:val="00B64A89"/>
    <w:rsid w:val="00B64C5B"/>
    <w:rsid w:val="00B65030"/>
    <w:rsid w:val="00B6539D"/>
    <w:rsid w:val="00B654C1"/>
    <w:rsid w:val="00B65A5E"/>
    <w:rsid w:val="00B6625B"/>
    <w:rsid w:val="00B66596"/>
    <w:rsid w:val="00B6794E"/>
    <w:rsid w:val="00B701D5"/>
    <w:rsid w:val="00B702DC"/>
    <w:rsid w:val="00B710ED"/>
    <w:rsid w:val="00B71EC9"/>
    <w:rsid w:val="00B720D1"/>
    <w:rsid w:val="00B723DA"/>
    <w:rsid w:val="00B72930"/>
    <w:rsid w:val="00B729AF"/>
    <w:rsid w:val="00B72EAD"/>
    <w:rsid w:val="00B731BB"/>
    <w:rsid w:val="00B73206"/>
    <w:rsid w:val="00B7322C"/>
    <w:rsid w:val="00B73862"/>
    <w:rsid w:val="00B73A0D"/>
    <w:rsid w:val="00B73F43"/>
    <w:rsid w:val="00B741E4"/>
    <w:rsid w:val="00B7421D"/>
    <w:rsid w:val="00B74461"/>
    <w:rsid w:val="00B74D65"/>
    <w:rsid w:val="00B759F1"/>
    <w:rsid w:val="00B75BBF"/>
    <w:rsid w:val="00B76143"/>
    <w:rsid w:val="00B76279"/>
    <w:rsid w:val="00B766FC"/>
    <w:rsid w:val="00B767C5"/>
    <w:rsid w:val="00B76A44"/>
    <w:rsid w:val="00B77DFD"/>
    <w:rsid w:val="00B80480"/>
    <w:rsid w:val="00B80BCD"/>
    <w:rsid w:val="00B80D9A"/>
    <w:rsid w:val="00B812E6"/>
    <w:rsid w:val="00B8137C"/>
    <w:rsid w:val="00B81439"/>
    <w:rsid w:val="00B8185F"/>
    <w:rsid w:val="00B81AF6"/>
    <w:rsid w:val="00B81C80"/>
    <w:rsid w:val="00B81CDC"/>
    <w:rsid w:val="00B82082"/>
    <w:rsid w:val="00B82746"/>
    <w:rsid w:val="00B82CA4"/>
    <w:rsid w:val="00B832C6"/>
    <w:rsid w:val="00B833FD"/>
    <w:rsid w:val="00B83983"/>
    <w:rsid w:val="00B83D46"/>
    <w:rsid w:val="00B83D85"/>
    <w:rsid w:val="00B854EB"/>
    <w:rsid w:val="00B8561B"/>
    <w:rsid w:val="00B8576D"/>
    <w:rsid w:val="00B85CA9"/>
    <w:rsid w:val="00B86F1F"/>
    <w:rsid w:val="00B87534"/>
    <w:rsid w:val="00B879C5"/>
    <w:rsid w:val="00B87EF1"/>
    <w:rsid w:val="00B90BA3"/>
    <w:rsid w:val="00B90BCD"/>
    <w:rsid w:val="00B90E30"/>
    <w:rsid w:val="00B90F64"/>
    <w:rsid w:val="00B90FF6"/>
    <w:rsid w:val="00B911FF"/>
    <w:rsid w:val="00B914C2"/>
    <w:rsid w:val="00B916D7"/>
    <w:rsid w:val="00B91974"/>
    <w:rsid w:val="00B930E2"/>
    <w:rsid w:val="00B9318B"/>
    <w:rsid w:val="00B93DC5"/>
    <w:rsid w:val="00B940DE"/>
    <w:rsid w:val="00B94345"/>
    <w:rsid w:val="00B94726"/>
    <w:rsid w:val="00B94A52"/>
    <w:rsid w:val="00B94B73"/>
    <w:rsid w:val="00B94CD3"/>
    <w:rsid w:val="00B94E68"/>
    <w:rsid w:val="00B953F8"/>
    <w:rsid w:val="00B95755"/>
    <w:rsid w:val="00B95D25"/>
    <w:rsid w:val="00B96F4C"/>
    <w:rsid w:val="00B9725D"/>
    <w:rsid w:val="00B97280"/>
    <w:rsid w:val="00B972BE"/>
    <w:rsid w:val="00BA0C61"/>
    <w:rsid w:val="00BA0F89"/>
    <w:rsid w:val="00BA148B"/>
    <w:rsid w:val="00BA189D"/>
    <w:rsid w:val="00BA1EAA"/>
    <w:rsid w:val="00BA2437"/>
    <w:rsid w:val="00BA291F"/>
    <w:rsid w:val="00BA2F25"/>
    <w:rsid w:val="00BA308C"/>
    <w:rsid w:val="00BA344C"/>
    <w:rsid w:val="00BA3C7F"/>
    <w:rsid w:val="00BA446F"/>
    <w:rsid w:val="00BA50EA"/>
    <w:rsid w:val="00BA5EE3"/>
    <w:rsid w:val="00BA69F5"/>
    <w:rsid w:val="00BA6B66"/>
    <w:rsid w:val="00BA6D14"/>
    <w:rsid w:val="00BA6E48"/>
    <w:rsid w:val="00BA6EFD"/>
    <w:rsid w:val="00BA70C7"/>
    <w:rsid w:val="00BA7ACE"/>
    <w:rsid w:val="00BA7D26"/>
    <w:rsid w:val="00BB01DB"/>
    <w:rsid w:val="00BB0642"/>
    <w:rsid w:val="00BB1286"/>
    <w:rsid w:val="00BB1600"/>
    <w:rsid w:val="00BB187F"/>
    <w:rsid w:val="00BB1D94"/>
    <w:rsid w:val="00BB1E3D"/>
    <w:rsid w:val="00BB20E6"/>
    <w:rsid w:val="00BB2471"/>
    <w:rsid w:val="00BB27ED"/>
    <w:rsid w:val="00BB2DDA"/>
    <w:rsid w:val="00BB2EEE"/>
    <w:rsid w:val="00BB2FB0"/>
    <w:rsid w:val="00BB394E"/>
    <w:rsid w:val="00BB3A51"/>
    <w:rsid w:val="00BB3DF2"/>
    <w:rsid w:val="00BB3EFE"/>
    <w:rsid w:val="00BB4371"/>
    <w:rsid w:val="00BB490E"/>
    <w:rsid w:val="00BB4D41"/>
    <w:rsid w:val="00BB519C"/>
    <w:rsid w:val="00BB5ACF"/>
    <w:rsid w:val="00BB5C0F"/>
    <w:rsid w:val="00BB5FEE"/>
    <w:rsid w:val="00BB5FFB"/>
    <w:rsid w:val="00BB63DF"/>
    <w:rsid w:val="00BB6600"/>
    <w:rsid w:val="00BB6C4A"/>
    <w:rsid w:val="00BB6D23"/>
    <w:rsid w:val="00BB7117"/>
    <w:rsid w:val="00BB7EEA"/>
    <w:rsid w:val="00BB7FBE"/>
    <w:rsid w:val="00BC0223"/>
    <w:rsid w:val="00BC046A"/>
    <w:rsid w:val="00BC05F1"/>
    <w:rsid w:val="00BC0833"/>
    <w:rsid w:val="00BC09FA"/>
    <w:rsid w:val="00BC0D88"/>
    <w:rsid w:val="00BC1AC9"/>
    <w:rsid w:val="00BC210A"/>
    <w:rsid w:val="00BC2480"/>
    <w:rsid w:val="00BC2B0B"/>
    <w:rsid w:val="00BC2BBD"/>
    <w:rsid w:val="00BC2D95"/>
    <w:rsid w:val="00BC2E7D"/>
    <w:rsid w:val="00BC41CE"/>
    <w:rsid w:val="00BC4632"/>
    <w:rsid w:val="00BC46DB"/>
    <w:rsid w:val="00BC4AD2"/>
    <w:rsid w:val="00BC4E6A"/>
    <w:rsid w:val="00BC4FAB"/>
    <w:rsid w:val="00BC5678"/>
    <w:rsid w:val="00BC56D8"/>
    <w:rsid w:val="00BC57DF"/>
    <w:rsid w:val="00BC586C"/>
    <w:rsid w:val="00BC5ABC"/>
    <w:rsid w:val="00BC5E98"/>
    <w:rsid w:val="00BC5FC2"/>
    <w:rsid w:val="00BC6337"/>
    <w:rsid w:val="00BC670F"/>
    <w:rsid w:val="00BC6BC1"/>
    <w:rsid w:val="00BC7270"/>
    <w:rsid w:val="00BC7CEF"/>
    <w:rsid w:val="00BD230B"/>
    <w:rsid w:val="00BD23FD"/>
    <w:rsid w:val="00BD35A5"/>
    <w:rsid w:val="00BD3773"/>
    <w:rsid w:val="00BD3A8B"/>
    <w:rsid w:val="00BD3D2E"/>
    <w:rsid w:val="00BD470F"/>
    <w:rsid w:val="00BD4B0C"/>
    <w:rsid w:val="00BD4DC2"/>
    <w:rsid w:val="00BD50B6"/>
    <w:rsid w:val="00BD5AEF"/>
    <w:rsid w:val="00BD5B75"/>
    <w:rsid w:val="00BD5FB8"/>
    <w:rsid w:val="00BD618F"/>
    <w:rsid w:val="00BD6463"/>
    <w:rsid w:val="00BD66A7"/>
    <w:rsid w:val="00BD68A9"/>
    <w:rsid w:val="00BD6F7E"/>
    <w:rsid w:val="00BD7117"/>
    <w:rsid w:val="00BD786C"/>
    <w:rsid w:val="00BD7A43"/>
    <w:rsid w:val="00BD7DAD"/>
    <w:rsid w:val="00BD7E06"/>
    <w:rsid w:val="00BE006A"/>
    <w:rsid w:val="00BE019D"/>
    <w:rsid w:val="00BE0238"/>
    <w:rsid w:val="00BE0AF6"/>
    <w:rsid w:val="00BE0E33"/>
    <w:rsid w:val="00BE103C"/>
    <w:rsid w:val="00BE1350"/>
    <w:rsid w:val="00BE1381"/>
    <w:rsid w:val="00BE16CB"/>
    <w:rsid w:val="00BE1AA7"/>
    <w:rsid w:val="00BE1F03"/>
    <w:rsid w:val="00BE2B31"/>
    <w:rsid w:val="00BE2D76"/>
    <w:rsid w:val="00BE2DFB"/>
    <w:rsid w:val="00BE2E0B"/>
    <w:rsid w:val="00BE2EB5"/>
    <w:rsid w:val="00BE3093"/>
    <w:rsid w:val="00BE315D"/>
    <w:rsid w:val="00BE3217"/>
    <w:rsid w:val="00BE38E7"/>
    <w:rsid w:val="00BE3BF1"/>
    <w:rsid w:val="00BE3D8F"/>
    <w:rsid w:val="00BE3EAB"/>
    <w:rsid w:val="00BE4592"/>
    <w:rsid w:val="00BE4CA1"/>
    <w:rsid w:val="00BE4E1F"/>
    <w:rsid w:val="00BE5150"/>
    <w:rsid w:val="00BE52BA"/>
    <w:rsid w:val="00BE58A7"/>
    <w:rsid w:val="00BE5B9F"/>
    <w:rsid w:val="00BE6004"/>
    <w:rsid w:val="00BE6EA1"/>
    <w:rsid w:val="00BE6FAC"/>
    <w:rsid w:val="00BE72C2"/>
    <w:rsid w:val="00BE72C3"/>
    <w:rsid w:val="00BE749E"/>
    <w:rsid w:val="00BE7BF0"/>
    <w:rsid w:val="00BF01B5"/>
    <w:rsid w:val="00BF10B7"/>
    <w:rsid w:val="00BF1580"/>
    <w:rsid w:val="00BF17DF"/>
    <w:rsid w:val="00BF1AD1"/>
    <w:rsid w:val="00BF2098"/>
    <w:rsid w:val="00BF2218"/>
    <w:rsid w:val="00BF296A"/>
    <w:rsid w:val="00BF2A49"/>
    <w:rsid w:val="00BF34E7"/>
    <w:rsid w:val="00BF39D3"/>
    <w:rsid w:val="00BF3AA9"/>
    <w:rsid w:val="00BF3BDF"/>
    <w:rsid w:val="00BF49BD"/>
    <w:rsid w:val="00BF49F3"/>
    <w:rsid w:val="00BF6412"/>
    <w:rsid w:val="00BF6591"/>
    <w:rsid w:val="00BF65F3"/>
    <w:rsid w:val="00BF6DA1"/>
    <w:rsid w:val="00BF7E9F"/>
    <w:rsid w:val="00C00138"/>
    <w:rsid w:val="00C00454"/>
    <w:rsid w:val="00C00769"/>
    <w:rsid w:val="00C014FC"/>
    <w:rsid w:val="00C016E8"/>
    <w:rsid w:val="00C01FDB"/>
    <w:rsid w:val="00C020FE"/>
    <w:rsid w:val="00C022BD"/>
    <w:rsid w:val="00C023BC"/>
    <w:rsid w:val="00C024A9"/>
    <w:rsid w:val="00C0255C"/>
    <w:rsid w:val="00C025A5"/>
    <w:rsid w:val="00C02681"/>
    <w:rsid w:val="00C026BB"/>
    <w:rsid w:val="00C02BDE"/>
    <w:rsid w:val="00C02CB1"/>
    <w:rsid w:val="00C02EDF"/>
    <w:rsid w:val="00C0426B"/>
    <w:rsid w:val="00C042BD"/>
    <w:rsid w:val="00C04530"/>
    <w:rsid w:val="00C045A8"/>
    <w:rsid w:val="00C045DF"/>
    <w:rsid w:val="00C049AD"/>
    <w:rsid w:val="00C0502E"/>
    <w:rsid w:val="00C05257"/>
    <w:rsid w:val="00C05A27"/>
    <w:rsid w:val="00C05D28"/>
    <w:rsid w:val="00C05DDB"/>
    <w:rsid w:val="00C06147"/>
    <w:rsid w:val="00C06365"/>
    <w:rsid w:val="00C065D6"/>
    <w:rsid w:val="00C06E42"/>
    <w:rsid w:val="00C06E4D"/>
    <w:rsid w:val="00C06E95"/>
    <w:rsid w:val="00C06EF4"/>
    <w:rsid w:val="00C07055"/>
    <w:rsid w:val="00C0752B"/>
    <w:rsid w:val="00C07B30"/>
    <w:rsid w:val="00C07F6A"/>
    <w:rsid w:val="00C10C94"/>
    <w:rsid w:val="00C10E93"/>
    <w:rsid w:val="00C117F4"/>
    <w:rsid w:val="00C11957"/>
    <w:rsid w:val="00C12BDE"/>
    <w:rsid w:val="00C12C8D"/>
    <w:rsid w:val="00C12D14"/>
    <w:rsid w:val="00C13293"/>
    <w:rsid w:val="00C13890"/>
    <w:rsid w:val="00C15628"/>
    <w:rsid w:val="00C159A4"/>
    <w:rsid w:val="00C15A01"/>
    <w:rsid w:val="00C15F3C"/>
    <w:rsid w:val="00C16287"/>
    <w:rsid w:val="00C163C5"/>
    <w:rsid w:val="00C16D7C"/>
    <w:rsid w:val="00C177B8"/>
    <w:rsid w:val="00C17883"/>
    <w:rsid w:val="00C17FF1"/>
    <w:rsid w:val="00C20A07"/>
    <w:rsid w:val="00C20A24"/>
    <w:rsid w:val="00C20B82"/>
    <w:rsid w:val="00C21314"/>
    <w:rsid w:val="00C215B2"/>
    <w:rsid w:val="00C219B2"/>
    <w:rsid w:val="00C219B8"/>
    <w:rsid w:val="00C21A3E"/>
    <w:rsid w:val="00C21ADB"/>
    <w:rsid w:val="00C2235B"/>
    <w:rsid w:val="00C22D60"/>
    <w:rsid w:val="00C23381"/>
    <w:rsid w:val="00C238A2"/>
    <w:rsid w:val="00C23D9C"/>
    <w:rsid w:val="00C23F09"/>
    <w:rsid w:val="00C24949"/>
    <w:rsid w:val="00C24E00"/>
    <w:rsid w:val="00C25268"/>
    <w:rsid w:val="00C2591F"/>
    <w:rsid w:val="00C25B47"/>
    <w:rsid w:val="00C25CC9"/>
    <w:rsid w:val="00C26536"/>
    <w:rsid w:val="00C2667F"/>
    <w:rsid w:val="00C26A2F"/>
    <w:rsid w:val="00C26BD5"/>
    <w:rsid w:val="00C26C73"/>
    <w:rsid w:val="00C26D43"/>
    <w:rsid w:val="00C26E33"/>
    <w:rsid w:val="00C27203"/>
    <w:rsid w:val="00C27A12"/>
    <w:rsid w:val="00C27D25"/>
    <w:rsid w:val="00C30C26"/>
    <w:rsid w:val="00C30CAC"/>
    <w:rsid w:val="00C30FE2"/>
    <w:rsid w:val="00C310A5"/>
    <w:rsid w:val="00C312DB"/>
    <w:rsid w:val="00C31854"/>
    <w:rsid w:val="00C318BE"/>
    <w:rsid w:val="00C3206E"/>
    <w:rsid w:val="00C3258B"/>
    <w:rsid w:val="00C32B7E"/>
    <w:rsid w:val="00C32C5B"/>
    <w:rsid w:val="00C32F4D"/>
    <w:rsid w:val="00C32FD6"/>
    <w:rsid w:val="00C333E0"/>
    <w:rsid w:val="00C34A6F"/>
    <w:rsid w:val="00C34F33"/>
    <w:rsid w:val="00C34F98"/>
    <w:rsid w:val="00C35173"/>
    <w:rsid w:val="00C354C9"/>
    <w:rsid w:val="00C3768B"/>
    <w:rsid w:val="00C37938"/>
    <w:rsid w:val="00C37EF5"/>
    <w:rsid w:val="00C37F80"/>
    <w:rsid w:val="00C406F6"/>
    <w:rsid w:val="00C4094A"/>
    <w:rsid w:val="00C40B23"/>
    <w:rsid w:val="00C40D46"/>
    <w:rsid w:val="00C411FB"/>
    <w:rsid w:val="00C418A3"/>
    <w:rsid w:val="00C41AA5"/>
    <w:rsid w:val="00C42458"/>
    <w:rsid w:val="00C425AE"/>
    <w:rsid w:val="00C42BF3"/>
    <w:rsid w:val="00C42C90"/>
    <w:rsid w:val="00C4311B"/>
    <w:rsid w:val="00C4341A"/>
    <w:rsid w:val="00C43901"/>
    <w:rsid w:val="00C43C45"/>
    <w:rsid w:val="00C4478E"/>
    <w:rsid w:val="00C44C5D"/>
    <w:rsid w:val="00C44CFF"/>
    <w:rsid w:val="00C46548"/>
    <w:rsid w:val="00C468B5"/>
    <w:rsid w:val="00C46C0B"/>
    <w:rsid w:val="00C47310"/>
    <w:rsid w:val="00C47746"/>
    <w:rsid w:val="00C47B56"/>
    <w:rsid w:val="00C47EE9"/>
    <w:rsid w:val="00C500AD"/>
    <w:rsid w:val="00C507AA"/>
    <w:rsid w:val="00C510EF"/>
    <w:rsid w:val="00C51CD7"/>
    <w:rsid w:val="00C5271A"/>
    <w:rsid w:val="00C52860"/>
    <w:rsid w:val="00C538E9"/>
    <w:rsid w:val="00C5399D"/>
    <w:rsid w:val="00C53AA4"/>
    <w:rsid w:val="00C53D85"/>
    <w:rsid w:val="00C548AB"/>
    <w:rsid w:val="00C54A14"/>
    <w:rsid w:val="00C555C1"/>
    <w:rsid w:val="00C559DB"/>
    <w:rsid w:val="00C56032"/>
    <w:rsid w:val="00C561D4"/>
    <w:rsid w:val="00C566B5"/>
    <w:rsid w:val="00C56AFC"/>
    <w:rsid w:val="00C574D5"/>
    <w:rsid w:val="00C5795E"/>
    <w:rsid w:val="00C60089"/>
    <w:rsid w:val="00C608CE"/>
    <w:rsid w:val="00C60CB8"/>
    <w:rsid w:val="00C60E12"/>
    <w:rsid w:val="00C61056"/>
    <w:rsid w:val="00C61302"/>
    <w:rsid w:val="00C614EB"/>
    <w:rsid w:val="00C615AC"/>
    <w:rsid w:val="00C618AC"/>
    <w:rsid w:val="00C61D1A"/>
    <w:rsid w:val="00C61D7B"/>
    <w:rsid w:val="00C61E46"/>
    <w:rsid w:val="00C620CF"/>
    <w:rsid w:val="00C621DC"/>
    <w:rsid w:val="00C62240"/>
    <w:rsid w:val="00C6225E"/>
    <w:rsid w:val="00C626C1"/>
    <w:rsid w:val="00C62B18"/>
    <w:rsid w:val="00C62DA4"/>
    <w:rsid w:val="00C635D7"/>
    <w:rsid w:val="00C6382D"/>
    <w:rsid w:val="00C643B2"/>
    <w:rsid w:val="00C64B46"/>
    <w:rsid w:val="00C64CDF"/>
    <w:rsid w:val="00C64E10"/>
    <w:rsid w:val="00C65010"/>
    <w:rsid w:val="00C65249"/>
    <w:rsid w:val="00C652E0"/>
    <w:rsid w:val="00C6550F"/>
    <w:rsid w:val="00C65748"/>
    <w:rsid w:val="00C65A00"/>
    <w:rsid w:val="00C65B1C"/>
    <w:rsid w:val="00C65CE0"/>
    <w:rsid w:val="00C65D42"/>
    <w:rsid w:val="00C65E6E"/>
    <w:rsid w:val="00C66072"/>
    <w:rsid w:val="00C6615C"/>
    <w:rsid w:val="00C66592"/>
    <w:rsid w:val="00C666FD"/>
    <w:rsid w:val="00C67335"/>
    <w:rsid w:val="00C6736A"/>
    <w:rsid w:val="00C67658"/>
    <w:rsid w:val="00C67A18"/>
    <w:rsid w:val="00C67A1F"/>
    <w:rsid w:val="00C67B0C"/>
    <w:rsid w:val="00C67F20"/>
    <w:rsid w:val="00C70298"/>
    <w:rsid w:val="00C70555"/>
    <w:rsid w:val="00C706B3"/>
    <w:rsid w:val="00C70A45"/>
    <w:rsid w:val="00C70C1D"/>
    <w:rsid w:val="00C71020"/>
    <w:rsid w:val="00C71F2F"/>
    <w:rsid w:val="00C724A4"/>
    <w:rsid w:val="00C72B8D"/>
    <w:rsid w:val="00C73116"/>
    <w:rsid w:val="00C73932"/>
    <w:rsid w:val="00C73C6A"/>
    <w:rsid w:val="00C73E3E"/>
    <w:rsid w:val="00C73F32"/>
    <w:rsid w:val="00C74236"/>
    <w:rsid w:val="00C74E42"/>
    <w:rsid w:val="00C74F80"/>
    <w:rsid w:val="00C7507D"/>
    <w:rsid w:val="00C7533F"/>
    <w:rsid w:val="00C75381"/>
    <w:rsid w:val="00C75B02"/>
    <w:rsid w:val="00C75C17"/>
    <w:rsid w:val="00C75D03"/>
    <w:rsid w:val="00C76205"/>
    <w:rsid w:val="00C76292"/>
    <w:rsid w:val="00C763D3"/>
    <w:rsid w:val="00C76451"/>
    <w:rsid w:val="00C76976"/>
    <w:rsid w:val="00C76E78"/>
    <w:rsid w:val="00C771C0"/>
    <w:rsid w:val="00C77377"/>
    <w:rsid w:val="00C778C7"/>
    <w:rsid w:val="00C802CA"/>
    <w:rsid w:val="00C80314"/>
    <w:rsid w:val="00C805FD"/>
    <w:rsid w:val="00C8080F"/>
    <w:rsid w:val="00C80B1C"/>
    <w:rsid w:val="00C80D0B"/>
    <w:rsid w:val="00C8154F"/>
    <w:rsid w:val="00C81887"/>
    <w:rsid w:val="00C819E8"/>
    <w:rsid w:val="00C8219B"/>
    <w:rsid w:val="00C838AB"/>
    <w:rsid w:val="00C83C26"/>
    <w:rsid w:val="00C83DBB"/>
    <w:rsid w:val="00C84081"/>
    <w:rsid w:val="00C8481D"/>
    <w:rsid w:val="00C84C4C"/>
    <w:rsid w:val="00C84CFF"/>
    <w:rsid w:val="00C84E6B"/>
    <w:rsid w:val="00C854B8"/>
    <w:rsid w:val="00C8565D"/>
    <w:rsid w:val="00C8618A"/>
    <w:rsid w:val="00C86B28"/>
    <w:rsid w:val="00C86D43"/>
    <w:rsid w:val="00C86E1A"/>
    <w:rsid w:val="00C87081"/>
    <w:rsid w:val="00C87197"/>
    <w:rsid w:val="00C871FD"/>
    <w:rsid w:val="00C87462"/>
    <w:rsid w:val="00C87635"/>
    <w:rsid w:val="00C8777E"/>
    <w:rsid w:val="00C877A1"/>
    <w:rsid w:val="00C87BD0"/>
    <w:rsid w:val="00C87C3D"/>
    <w:rsid w:val="00C87E6A"/>
    <w:rsid w:val="00C903B3"/>
    <w:rsid w:val="00C9040C"/>
    <w:rsid w:val="00C9051F"/>
    <w:rsid w:val="00C905BE"/>
    <w:rsid w:val="00C90720"/>
    <w:rsid w:val="00C91A80"/>
    <w:rsid w:val="00C91CF3"/>
    <w:rsid w:val="00C9204E"/>
    <w:rsid w:val="00C9240B"/>
    <w:rsid w:val="00C9248C"/>
    <w:rsid w:val="00C924BA"/>
    <w:rsid w:val="00C92C26"/>
    <w:rsid w:val="00C92FD7"/>
    <w:rsid w:val="00C93010"/>
    <w:rsid w:val="00C93CB3"/>
    <w:rsid w:val="00C9425A"/>
    <w:rsid w:val="00C96117"/>
    <w:rsid w:val="00C96204"/>
    <w:rsid w:val="00C96549"/>
    <w:rsid w:val="00C9676A"/>
    <w:rsid w:val="00C96B52"/>
    <w:rsid w:val="00C9708F"/>
    <w:rsid w:val="00C97273"/>
    <w:rsid w:val="00C97AEE"/>
    <w:rsid w:val="00C97B47"/>
    <w:rsid w:val="00C97B99"/>
    <w:rsid w:val="00C97F01"/>
    <w:rsid w:val="00CA0063"/>
    <w:rsid w:val="00CA018E"/>
    <w:rsid w:val="00CA0DCF"/>
    <w:rsid w:val="00CA11C1"/>
    <w:rsid w:val="00CA1576"/>
    <w:rsid w:val="00CA180C"/>
    <w:rsid w:val="00CA1A57"/>
    <w:rsid w:val="00CA1B10"/>
    <w:rsid w:val="00CA1CFF"/>
    <w:rsid w:val="00CA28C5"/>
    <w:rsid w:val="00CA2B11"/>
    <w:rsid w:val="00CA3270"/>
    <w:rsid w:val="00CA3288"/>
    <w:rsid w:val="00CA371A"/>
    <w:rsid w:val="00CA41D2"/>
    <w:rsid w:val="00CA4FF6"/>
    <w:rsid w:val="00CA51B5"/>
    <w:rsid w:val="00CA5638"/>
    <w:rsid w:val="00CA56B2"/>
    <w:rsid w:val="00CA5D23"/>
    <w:rsid w:val="00CA5F0F"/>
    <w:rsid w:val="00CA631F"/>
    <w:rsid w:val="00CA6383"/>
    <w:rsid w:val="00CA646F"/>
    <w:rsid w:val="00CA66A3"/>
    <w:rsid w:val="00CA67B7"/>
    <w:rsid w:val="00CA6BCA"/>
    <w:rsid w:val="00CA7D3D"/>
    <w:rsid w:val="00CA7E65"/>
    <w:rsid w:val="00CA7EA0"/>
    <w:rsid w:val="00CA7EEB"/>
    <w:rsid w:val="00CB0432"/>
    <w:rsid w:val="00CB0928"/>
    <w:rsid w:val="00CB0A83"/>
    <w:rsid w:val="00CB1314"/>
    <w:rsid w:val="00CB1D14"/>
    <w:rsid w:val="00CB1E82"/>
    <w:rsid w:val="00CB22B2"/>
    <w:rsid w:val="00CB22FF"/>
    <w:rsid w:val="00CB2E2E"/>
    <w:rsid w:val="00CB30BC"/>
    <w:rsid w:val="00CB34EA"/>
    <w:rsid w:val="00CB365C"/>
    <w:rsid w:val="00CB3C32"/>
    <w:rsid w:val="00CB3C96"/>
    <w:rsid w:val="00CB3F2A"/>
    <w:rsid w:val="00CB417B"/>
    <w:rsid w:val="00CB4ED7"/>
    <w:rsid w:val="00CB531D"/>
    <w:rsid w:val="00CB5C32"/>
    <w:rsid w:val="00CB5EC4"/>
    <w:rsid w:val="00CB5F62"/>
    <w:rsid w:val="00CB612C"/>
    <w:rsid w:val="00CB61F8"/>
    <w:rsid w:val="00CB65D4"/>
    <w:rsid w:val="00CB6B30"/>
    <w:rsid w:val="00CB7194"/>
    <w:rsid w:val="00CB72CA"/>
    <w:rsid w:val="00CC05D5"/>
    <w:rsid w:val="00CC05EE"/>
    <w:rsid w:val="00CC06F2"/>
    <w:rsid w:val="00CC0F60"/>
    <w:rsid w:val="00CC1966"/>
    <w:rsid w:val="00CC1AA7"/>
    <w:rsid w:val="00CC22B6"/>
    <w:rsid w:val="00CC24C8"/>
    <w:rsid w:val="00CC27D7"/>
    <w:rsid w:val="00CC2B18"/>
    <w:rsid w:val="00CC3236"/>
    <w:rsid w:val="00CC339E"/>
    <w:rsid w:val="00CC360E"/>
    <w:rsid w:val="00CC36B8"/>
    <w:rsid w:val="00CC3A87"/>
    <w:rsid w:val="00CC3EE2"/>
    <w:rsid w:val="00CC4189"/>
    <w:rsid w:val="00CC4D48"/>
    <w:rsid w:val="00CC6747"/>
    <w:rsid w:val="00CC6AE2"/>
    <w:rsid w:val="00CC7711"/>
    <w:rsid w:val="00CD0176"/>
    <w:rsid w:val="00CD02BB"/>
    <w:rsid w:val="00CD10D9"/>
    <w:rsid w:val="00CD178A"/>
    <w:rsid w:val="00CD1A96"/>
    <w:rsid w:val="00CD1EA1"/>
    <w:rsid w:val="00CD1EB8"/>
    <w:rsid w:val="00CD1F58"/>
    <w:rsid w:val="00CD2410"/>
    <w:rsid w:val="00CD2B59"/>
    <w:rsid w:val="00CD3027"/>
    <w:rsid w:val="00CD3330"/>
    <w:rsid w:val="00CD395B"/>
    <w:rsid w:val="00CD4661"/>
    <w:rsid w:val="00CD484F"/>
    <w:rsid w:val="00CD4896"/>
    <w:rsid w:val="00CD4943"/>
    <w:rsid w:val="00CD5049"/>
    <w:rsid w:val="00CD518F"/>
    <w:rsid w:val="00CD5768"/>
    <w:rsid w:val="00CD5799"/>
    <w:rsid w:val="00CD5C1C"/>
    <w:rsid w:val="00CD5EF3"/>
    <w:rsid w:val="00CD67E7"/>
    <w:rsid w:val="00CD68A0"/>
    <w:rsid w:val="00CD7231"/>
    <w:rsid w:val="00CD7492"/>
    <w:rsid w:val="00CD7900"/>
    <w:rsid w:val="00CD7F32"/>
    <w:rsid w:val="00CE03EE"/>
    <w:rsid w:val="00CE04EF"/>
    <w:rsid w:val="00CE0803"/>
    <w:rsid w:val="00CE16FE"/>
    <w:rsid w:val="00CE1B60"/>
    <w:rsid w:val="00CE2034"/>
    <w:rsid w:val="00CE225F"/>
    <w:rsid w:val="00CE242B"/>
    <w:rsid w:val="00CE2E9C"/>
    <w:rsid w:val="00CE2EC9"/>
    <w:rsid w:val="00CE2FFE"/>
    <w:rsid w:val="00CE3118"/>
    <w:rsid w:val="00CE3601"/>
    <w:rsid w:val="00CE3A6B"/>
    <w:rsid w:val="00CE3BBB"/>
    <w:rsid w:val="00CE3FAA"/>
    <w:rsid w:val="00CE41E6"/>
    <w:rsid w:val="00CE43EC"/>
    <w:rsid w:val="00CE4471"/>
    <w:rsid w:val="00CE4475"/>
    <w:rsid w:val="00CE483A"/>
    <w:rsid w:val="00CE485C"/>
    <w:rsid w:val="00CE4961"/>
    <w:rsid w:val="00CE4A48"/>
    <w:rsid w:val="00CE4CF8"/>
    <w:rsid w:val="00CE4F6F"/>
    <w:rsid w:val="00CE52AF"/>
    <w:rsid w:val="00CE5AFA"/>
    <w:rsid w:val="00CE6002"/>
    <w:rsid w:val="00CE609B"/>
    <w:rsid w:val="00CE683E"/>
    <w:rsid w:val="00CE72FA"/>
    <w:rsid w:val="00CE764B"/>
    <w:rsid w:val="00CE77D4"/>
    <w:rsid w:val="00CE7FF3"/>
    <w:rsid w:val="00CF0C62"/>
    <w:rsid w:val="00CF0F16"/>
    <w:rsid w:val="00CF110B"/>
    <w:rsid w:val="00CF2C12"/>
    <w:rsid w:val="00CF2EEA"/>
    <w:rsid w:val="00CF3788"/>
    <w:rsid w:val="00CF3B51"/>
    <w:rsid w:val="00CF3D98"/>
    <w:rsid w:val="00CF3EDE"/>
    <w:rsid w:val="00CF4556"/>
    <w:rsid w:val="00CF4A6E"/>
    <w:rsid w:val="00CF50C8"/>
    <w:rsid w:val="00CF54B7"/>
    <w:rsid w:val="00CF5CEA"/>
    <w:rsid w:val="00CF6283"/>
    <w:rsid w:val="00CF63BB"/>
    <w:rsid w:val="00CF63D2"/>
    <w:rsid w:val="00CF6422"/>
    <w:rsid w:val="00CF656D"/>
    <w:rsid w:val="00CF71DF"/>
    <w:rsid w:val="00CF7284"/>
    <w:rsid w:val="00CF75EE"/>
    <w:rsid w:val="00CF7856"/>
    <w:rsid w:val="00CF78C3"/>
    <w:rsid w:val="00D00211"/>
    <w:rsid w:val="00D003F0"/>
    <w:rsid w:val="00D006D1"/>
    <w:rsid w:val="00D006FA"/>
    <w:rsid w:val="00D00ED0"/>
    <w:rsid w:val="00D01296"/>
    <w:rsid w:val="00D016BA"/>
    <w:rsid w:val="00D01940"/>
    <w:rsid w:val="00D025AE"/>
    <w:rsid w:val="00D0311C"/>
    <w:rsid w:val="00D033D4"/>
    <w:rsid w:val="00D03E84"/>
    <w:rsid w:val="00D04604"/>
    <w:rsid w:val="00D04BB2"/>
    <w:rsid w:val="00D04F4F"/>
    <w:rsid w:val="00D050E4"/>
    <w:rsid w:val="00D05259"/>
    <w:rsid w:val="00D05D3F"/>
    <w:rsid w:val="00D05F5B"/>
    <w:rsid w:val="00D06309"/>
    <w:rsid w:val="00D0631C"/>
    <w:rsid w:val="00D06CC0"/>
    <w:rsid w:val="00D06D43"/>
    <w:rsid w:val="00D07300"/>
    <w:rsid w:val="00D0782B"/>
    <w:rsid w:val="00D07A1A"/>
    <w:rsid w:val="00D100B0"/>
    <w:rsid w:val="00D10580"/>
    <w:rsid w:val="00D10775"/>
    <w:rsid w:val="00D10C81"/>
    <w:rsid w:val="00D116BD"/>
    <w:rsid w:val="00D1252F"/>
    <w:rsid w:val="00D12756"/>
    <w:rsid w:val="00D1299D"/>
    <w:rsid w:val="00D13449"/>
    <w:rsid w:val="00D134CB"/>
    <w:rsid w:val="00D1467E"/>
    <w:rsid w:val="00D1495E"/>
    <w:rsid w:val="00D14E90"/>
    <w:rsid w:val="00D14EE8"/>
    <w:rsid w:val="00D151EF"/>
    <w:rsid w:val="00D154E3"/>
    <w:rsid w:val="00D154F3"/>
    <w:rsid w:val="00D159BD"/>
    <w:rsid w:val="00D161B0"/>
    <w:rsid w:val="00D16671"/>
    <w:rsid w:val="00D16A09"/>
    <w:rsid w:val="00D16A27"/>
    <w:rsid w:val="00D16B4F"/>
    <w:rsid w:val="00D16CA4"/>
    <w:rsid w:val="00D16E16"/>
    <w:rsid w:val="00D17D5A"/>
    <w:rsid w:val="00D204B3"/>
    <w:rsid w:val="00D206AE"/>
    <w:rsid w:val="00D21231"/>
    <w:rsid w:val="00D22325"/>
    <w:rsid w:val="00D22980"/>
    <w:rsid w:val="00D22AD6"/>
    <w:rsid w:val="00D22B52"/>
    <w:rsid w:val="00D22C5A"/>
    <w:rsid w:val="00D22F74"/>
    <w:rsid w:val="00D23906"/>
    <w:rsid w:val="00D23C66"/>
    <w:rsid w:val="00D23D76"/>
    <w:rsid w:val="00D24C70"/>
    <w:rsid w:val="00D24F20"/>
    <w:rsid w:val="00D250AF"/>
    <w:rsid w:val="00D2516A"/>
    <w:rsid w:val="00D25499"/>
    <w:rsid w:val="00D255E6"/>
    <w:rsid w:val="00D2576E"/>
    <w:rsid w:val="00D265BE"/>
    <w:rsid w:val="00D26C95"/>
    <w:rsid w:val="00D26F5A"/>
    <w:rsid w:val="00D270FD"/>
    <w:rsid w:val="00D27473"/>
    <w:rsid w:val="00D274ED"/>
    <w:rsid w:val="00D27884"/>
    <w:rsid w:val="00D27976"/>
    <w:rsid w:val="00D3042B"/>
    <w:rsid w:val="00D30937"/>
    <w:rsid w:val="00D30A61"/>
    <w:rsid w:val="00D31B4F"/>
    <w:rsid w:val="00D32BC3"/>
    <w:rsid w:val="00D33E72"/>
    <w:rsid w:val="00D34220"/>
    <w:rsid w:val="00D343B7"/>
    <w:rsid w:val="00D34D4B"/>
    <w:rsid w:val="00D34E1A"/>
    <w:rsid w:val="00D351EA"/>
    <w:rsid w:val="00D3555E"/>
    <w:rsid w:val="00D358C9"/>
    <w:rsid w:val="00D359DB"/>
    <w:rsid w:val="00D35E21"/>
    <w:rsid w:val="00D3681E"/>
    <w:rsid w:val="00D36FF4"/>
    <w:rsid w:val="00D37207"/>
    <w:rsid w:val="00D373DD"/>
    <w:rsid w:val="00D40288"/>
    <w:rsid w:val="00D40886"/>
    <w:rsid w:val="00D40B8E"/>
    <w:rsid w:val="00D412C4"/>
    <w:rsid w:val="00D41959"/>
    <w:rsid w:val="00D41F8E"/>
    <w:rsid w:val="00D42307"/>
    <w:rsid w:val="00D42C93"/>
    <w:rsid w:val="00D42F13"/>
    <w:rsid w:val="00D42F9D"/>
    <w:rsid w:val="00D4318C"/>
    <w:rsid w:val="00D43403"/>
    <w:rsid w:val="00D43412"/>
    <w:rsid w:val="00D4342A"/>
    <w:rsid w:val="00D435B0"/>
    <w:rsid w:val="00D436B7"/>
    <w:rsid w:val="00D43AA5"/>
    <w:rsid w:val="00D43B9B"/>
    <w:rsid w:val="00D43E7D"/>
    <w:rsid w:val="00D43E88"/>
    <w:rsid w:val="00D4443F"/>
    <w:rsid w:val="00D44631"/>
    <w:rsid w:val="00D44A62"/>
    <w:rsid w:val="00D44BA6"/>
    <w:rsid w:val="00D44BCB"/>
    <w:rsid w:val="00D44C43"/>
    <w:rsid w:val="00D44F18"/>
    <w:rsid w:val="00D453CF"/>
    <w:rsid w:val="00D45AAD"/>
    <w:rsid w:val="00D46240"/>
    <w:rsid w:val="00D46623"/>
    <w:rsid w:val="00D466BD"/>
    <w:rsid w:val="00D46716"/>
    <w:rsid w:val="00D468DF"/>
    <w:rsid w:val="00D46F28"/>
    <w:rsid w:val="00D5092D"/>
    <w:rsid w:val="00D50A6B"/>
    <w:rsid w:val="00D50CA2"/>
    <w:rsid w:val="00D5120B"/>
    <w:rsid w:val="00D5135F"/>
    <w:rsid w:val="00D515A8"/>
    <w:rsid w:val="00D5178A"/>
    <w:rsid w:val="00D52183"/>
    <w:rsid w:val="00D5231B"/>
    <w:rsid w:val="00D5270B"/>
    <w:rsid w:val="00D5279D"/>
    <w:rsid w:val="00D52FC9"/>
    <w:rsid w:val="00D532B5"/>
    <w:rsid w:val="00D534DA"/>
    <w:rsid w:val="00D5354B"/>
    <w:rsid w:val="00D53DEF"/>
    <w:rsid w:val="00D54066"/>
    <w:rsid w:val="00D543EE"/>
    <w:rsid w:val="00D54569"/>
    <w:rsid w:val="00D55118"/>
    <w:rsid w:val="00D55C82"/>
    <w:rsid w:val="00D56239"/>
    <w:rsid w:val="00D56BA0"/>
    <w:rsid w:val="00D56C64"/>
    <w:rsid w:val="00D571D8"/>
    <w:rsid w:val="00D5741D"/>
    <w:rsid w:val="00D57597"/>
    <w:rsid w:val="00D57F57"/>
    <w:rsid w:val="00D6029B"/>
    <w:rsid w:val="00D609CA"/>
    <w:rsid w:val="00D61766"/>
    <w:rsid w:val="00D6189B"/>
    <w:rsid w:val="00D618FB"/>
    <w:rsid w:val="00D61958"/>
    <w:rsid w:val="00D61B8E"/>
    <w:rsid w:val="00D62196"/>
    <w:rsid w:val="00D62929"/>
    <w:rsid w:val="00D6297E"/>
    <w:rsid w:val="00D62B3F"/>
    <w:rsid w:val="00D62E71"/>
    <w:rsid w:val="00D630B3"/>
    <w:rsid w:val="00D631C2"/>
    <w:rsid w:val="00D6397E"/>
    <w:rsid w:val="00D63B1A"/>
    <w:rsid w:val="00D63E70"/>
    <w:rsid w:val="00D6400C"/>
    <w:rsid w:val="00D6413D"/>
    <w:rsid w:val="00D6430D"/>
    <w:rsid w:val="00D6479A"/>
    <w:rsid w:val="00D64D6D"/>
    <w:rsid w:val="00D64F93"/>
    <w:rsid w:val="00D651BB"/>
    <w:rsid w:val="00D65289"/>
    <w:rsid w:val="00D655DD"/>
    <w:rsid w:val="00D65988"/>
    <w:rsid w:val="00D65AEA"/>
    <w:rsid w:val="00D65E89"/>
    <w:rsid w:val="00D66188"/>
    <w:rsid w:val="00D6636A"/>
    <w:rsid w:val="00D66373"/>
    <w:rsid w:val="00D6699E"/>
    <w:rsid w:val="00D66FBD"/>
    <w:rsid w:val="00D67179"/>
    <w:rsid w:val="00D67A80"/>
    <w:rsid w:val="00D67DFA"/>
    <w:rsid w:val="00D70AF5"/>
    <w:rsid w:val="00D70B7E"/>
    <w:rsid w:val="00D70B99"/>
    <w:rsid w:val="00D70BAB"/>
    <w:rsid w:val="00D70E20"/>
    <w:rsid w:val="00D70E74"/>
    <w:rsid w:val="00D70EC9"/>
    <w:rsid w:val="00D70F08"/>
    <w:rsid w:val="00D715E1"/>
    <w:rsid w:val="00D71A1B"/>
    <w:rsid w:val="00D72702"/>
    <w:rsid w:val="00D727FD"/>
    <w:rsid w:val="00D72A50"/>
    <w:rsid w:val="00D72CC0"/>
    <w:rsid w:val="00D7318F"/>
    <w:rsid w:val="00D731F6"/>
    <w:rsid w:val="00D73945"/>
    <w:rsid w:val="00D73B64"/>
    <w:rsid w:val="00D740CA"/>
    <w:rsid w:val="00D746B1"/>
    <w:rsid w:val="00D74BB3"/>
    <w:rsid w:val="00D7540B"/>
    <w:rsid w:val="00D757B7"/>
    <w:rsid w:val="00D75CED"/>
    <w:rsid w:val="00D7600D"/>
    <w:rsid w:val="00D76042"/>
    <w:rsid w:val="00D76727"/>
    <w:rsid w:val="00D767FA"/>
    <w:rsid w:val="00D772AF"/>
    <w:rsid w:val="00D7736B"/>
    <w:rsid w:val="00D774B7"/>
    <w:rsid w:val="00D77C35"/>
    <w:rsid w:val="00D77CD7"/>
    <w:rsid w:val="00D77E9F"/>
    <w:rsid w:val="00D80127"/>
    <w:rsid w:val="00D80203"/>
    <w:rsid w:val="00D80A11"/>
    <w:rsid w:val="00D80A58"/>
    <w:rsid w:val="00D80DF7"/>
    <w:rsid w:val="00D80F17"/>
    <w:rsid w:val="00D8102B"/>
    <w:rsid w:val="00D814B8"/>
    <w:rsid w:val="00D816CC"/>
    <w:rsid w:val="00D81CFB"/>
    <w:rsid w:val="00D81FFC"/>
    <w:rsid w:val="00D823C4"/>
    <w:rsid w:val="00D82506"/>
    <w:rsid w:val="00D82520"/>
    <w:rsid w:val="00D82A50"/>
    <w:rsid w:val="00D82BAF"/>
    <w:rsid w:val="00D82C6D"/>
    <w:rsid w:val="00D82CFB"/>
    <w:rsid w:val="00D82EF6"/>
    <w:rsid w:val="00D82F52"/>
    <w:rsid w:val="00D83085"/>
    <w:rsid w:val="00D8337C"/>
    <w:rsid w:val="00D83985"/>
    <w:rsid w:val="00D83A91"/>
    <w:rsid w:val="00D83ACE"/>
    <w:rsid w:val="00D83CFC"/>
    <w:rsid w:val="00D83E56"/>
    <w:rsid w:val="00D83EBE"/>
    <w:rsid w:val="00D83FBC"/>
    <w:rsid w:val="00D84042"/>
    <w:rsid w:val="00D841D1"/>
    <w:rsid w:val="00D845B6"/>
    <w:rsid w:val="00D84E4C"/>
    <w:rsid w:val="00D84F37"/>
    <w:rsid w:val="00D84F3F"/>
    <w:rsid w:val="00D85128"/>
    <w:rsid w:val="00D8525B"/>
    <w:rsid w:val="00D85451"/>
    <w:rsid w:val="00D85728"/>
    <w:rsid w:val="00D85785"/>
    <w:rsid w:val="00D85A12"/>
    <w:rsid w:val="00D8676B"/>
    <w:rsid w:val="00D86D58"/>
    <w:rsid w:val="00D86D7F"/>
    <w:rsid w:val="00D87017"/>
    <w:rsid w:val="00D873A9"/>
    <w:rsid w:val="00D87746"/>
    <w:rsid w:val="00D87897"/>
    <w:rsid w:val="00D87A2F"/>
    <w:rsid w:val="00D9027D"/>
    <w:rsid w:val="00D902DE"/>
    <w:rsid w:val="00D9063D"/>
    <w:rsid w:val="00D90A42"/>
    <w:rsid w:val="00D90B6F"/>
    <w:rsid w:val="00D90B96"/>
    <w:rsid w:val="00D90D85"/>
    <w:rsid w:val="00D90EAE"/>
    <w:rsid w:val="00D9197D"/>
    <w:rsid w:val="00D91B66"/>
    <w:rsid w:val="00D9298C"/>
    <w:rsid w:val="00D92CE3"/>
    <w:rsid w:val="00D939AA"/>
    <w:rsid w:val="00D93A1A"/>
    <w:rsid w:val="00D93C70"/>
    <w:rsid w:val="00D93F2D"/>
    <w:rsid w:val="00D94064"/>
    <w:rsid w:val="00D94642"/>
    <w:rsid w:val="00D94DC7"/>
    <w:rsid w:val="00D94E4D"/>
    <w:rsid w:val="00D9504E"/>
    <w:rsid w:val="00D95274"/>
    <w:rsid w:val="00D95481"/>
    <w:rsid w:val="00D95A5F"/>
    <w:rsid w:val="00D961C6"/>
    <w:rsid w:val="00D96378"/>
    <w:rsid w:val="00D9668B"/>
    <w:rsid w:val="00D96958"/>
    <w:rsid w:val="00D96BCD"/>
    <w:rsid w:val="00D96D25"/>
    <w:rsid w:val="00D977CC"/>
    <w:rsid w:val="00D977EA"/>
    <w:rsid w:val="00D97CC7"/>
    <w:rsid w:val="00D97E04"/>
    <w:rsid w:val="00DA01F0"/>
    <w:rsid w:val="00DA1010"/>
    <w:rsid w:val="00DA1E11"/>
    <w:rsid w:val="00DA211E"/>
    <w:rsid w:val="00DA23C2"/>
    <w:rsid w:val="00DA2B29"/>
    <w:rsid w:val="00DA2F28"/>
    <w:rsid w:val="00DA34A7"/>
    <w:rsid w:val="00DA3C7B"/>
    <w:rsid w:val="00DA3F52"/>
    <w:rsid w:val="00DA422C"/>
    <w:rsid w:val="00DA4256"/>
    <w:rsid w:val="00DA479F"/>
    <w:rsid w:val="00DA4DEF"/>
    <w:rsid w:val="00DA502E"/>
    <w:rsid w:val="00DA5280"/>
    <w:rsid w:val="00DA5486"/>
    <w:rsid w:val="00DA58FD"/>
    <w:rsid w:val="00DA5EAE"/>
    <w:rsid w:val="00DA63BC"/>
    <w:rsid w:val="00DA695F"/>
    <w:rsid w:val="00DA737D"/>
    <w:rsid w:val="00DA75F5"/>
    <w:rsid w:val="00DA76C7"/>
    <w:rsid w:val="00DB02B9"/>
    <w:rsid w:val="00DB0A7C"/>
    <w:rsid w:val="00DB0B10"/>
    <w:rsid w:val="00DB1022"/>
    <w:rsid w:val="00DB12F7"/>
    <w:rsid w:val="00DB15C9"/>
    <w:rsid w:val="00DB1691"/>
    <w:rsid w:val="00DB185C"/>
    <w:rsid w:val="00DB2037"/>
    <w:rsid w:val="00DB26B2"/>
    <w:rsid w:val="00DB2716"/>
    <w:rsid w:val="00DB29AC"/>
    <w:rsid w:val="00DB40B0"/>
    <w:rsid w:val="00DB43F9"/>
    <w:rsid w:val="00DB4E5A"/>
    <w:rsid w:val="00DB5767"/>
    <w:rsid w:val="00DB577C"/>
    <w:rsid w:val="00DB5EA1"/>
    <w:rsid w:val="00DB5F3C"/>
    <w:rsid w:val="00DB6170"/>
    <w:rsid w:val="00DB63F5"/>
    <w:rsid w:val="00DB660B"/>
    <w:rsid w:val="00DB6B91"/>
    <w:rsid w:val="00DB6C0B"/>
    <w:rsid w:val="00DB6F72"/>
    <w:rsid w:val="00DB71B8"/>
    <w:rsid w:val="00DB7503"/>
    <w:rsid w:val="00DB7A1F"/>
    <w:rsid w:val="00DB7C56"/>
    <w:rsid w:val="00DC0294"/>
    <w:rsid w:val="00DC07EC"/>
    <w:rsid w:val="00DC084C"/>
    <w:rsid w:val="00DC0C64"/>
    <w:rsid w:val="00DC0EDB"/>
    <w:rsid w:val="00DC1D56"/>
    <w:rsid w:val="00DC2846"/>
    <w:rsid w:val="00DC2B78"/>
    <w:rsid w:val="00DC3D0B"/>
    <w:rsid w:val="00DC3E8C"/>
    <w:rsid w:val="00DC47A4"/>
    <w:rsid w:val="00DC48F3"/>
    <w:rsid w:val="00DC4EF9"/>
    <w:rsid w:val="00DC5FF2"/>
    <w:rsid w:val="00DC6113"/>
    <w:rsid w:val="00DC6536"/>
    <w:rsid w:val="00DC6762"/>
    <w:rsid w:val="00DC6BC8"/>
    <w:rsid w:val="00DC7A13"/>
    <w:rsid w:val="00DD041B"/>
    <w:rsid w:val="00DD0440"/>
    <w:rsid w:val="00DD073F"/>
    <w:rsid w:val="00DD14D9"/>
    <w:rsid w:val="00DD15B0"/>
    <w:rsid w:val="00DD19FE"/>
    <w:rsid w:val="00DD1E5B"/>
    <w:rsid w:val="00DD20D7"/>
    <w:rsid w:val="00DD2BED"/>
    <w:rsid w:val="00DD35D0"/>
    <w:rsid w:val="00DD3F26"/>
    <w:rsid w:val="00DD4026"/>
    <w:rsid w:val="00DD4175"/>
    <w:rsid w:val="00DD55FC"/>
    <w:rsid w:val="00DD575A"/>
    <w:rsid w:val="00DD6174"/>
    <w:rsid w:val="00DD6D8F"/>
    <w:rsid w:val="00DD70CD"/>
    <w:rsid w:val="00DD7656"/>
    <w:rsid w:val="00DD765E"/>
    <w:rsid w:val="00DD7A31"/>
    <w:rsid w:val="00DD7A71"/>
    <w:rsid w:val="00DD7D70"/>
    <w:rsid w:val="00DE09A4"/>
    <w:rsid w:val="00DE141B"/>
    <w:rsid w:val="00DE213C"/>
    <w:rsid w:val="00DE2BC8"/>
    <w:rsid w:val="00DE2DE9"/>
    <w:rsid w:val="00DE3A51"/>
    <w:rsid w:val="00DE3D85"/>
    <w:rsid w:val="00DE4179"/>
    <w:rsid w:val="00DE4429"/>
    <w:rsid w:val="00DE47F4"/>
    <w:rsid w:val="00DE4EDF"/>
    <w:rsid w:val="00DE507B"/>
    <w:rsid w:val="00DE517D"/>
    <w:rsid w:val="00DE544B"/>
    <w:rsid w:val="00DE5776"/>
    <w:rsid w:val="00DE5C73"/>
    <w:rsid w:val="00DE61A1"/>
    <w:rsid w:val="00DE626B"/>
    <w:rsid w:val="00DE65FA"/>
    <w:rsid w:val="00DE6682"/>
    <w:rsid w:val="00DE6891"/>
    <w:rsid w:val="00DE6D67"/>
    <w:rsid w:val="00DE7064"/>
    <w:rsid w:val="00DE74ED"/>
    <w:rsid w:val="00DE78F8"/>
    <w:rsid w:val="00DE7990"/>
    <w:rsid w:val="00DE7D94"/>
    <w:rsid w:val="00DE7E80"/>
    <w:rsid w:val="00DF01AD"/>
    <w:rsid w:val="00DF02D7"/>
    <w:rsid w:val="00DF0EA8"/>
    <w:rsid w:val="00DF1231"/>
    <w:rsid w:val="00DF1C37"/>
    <w:rsid w:val="00DF202E"/>
    <w:rsid w:val="00DF2579"/>
    <w:rsid w:val="00DF2997"/>
    <w:rsid w:val="00DF30F3"/>
    <w:rsid w:val="00DF390E"/>
    <w:rsid w:val="00DF3B5E"/>
    <w:rsid w:val="00DF3D1E"/>
    <w:rsid w:val="00DF47F8"/>
    <w:rsid w:val="00DF4AD6"/>
    <w:rsid w:val="00DF4B05"/>
    <w:rsid w:val="00DF4E05"/>
    <w:rsid w:val="00DF5D72"/>
    <w:rsid w:val="00DF65A6"/>
    <w:rsid w:val="00DF6922"/>
    <w:rsid w:val="00DF6D4F"/>
    <w:rsid w:val="00DF717D"/>
    <w:rsid w:val="00DF71A1"/>
    <w:rsid w:val="00DF74A0"/>
    <w:rsid w:val="00DF7AE9"/>
    <w:rsid w:val="00DF7D7C"/>
    <w:rsid w:val="00DF7E3A"/>
    <w:rsid w:val="00DF7F50"/>
    <w:rsid w:val="00E00216"/>
    <w:rsid w:val="00E00924"/>
    <w:rsid w:val="00E00B56"/>
    <w:rsid w:val="00E00C22"/>
    <w:rsid w:val="00E010BC"/>
    <w:rsid w:val="00E011B9"/>
    <w:rsid w:val="00E0146A"/>
    <w:rsid w:val="00E01A8C"/>
    <w:rsid w:val="00E020FD"/>
    <w:rsid w:val="00E02814"/>
    <w:rsid w:val="00E02BB3"/>
    <w:rsid w:val="00E02F7F"/>
    <w:rsid w:val="00E0383A"/>
    <w:rsid w:val="00E0479E"/>
    <w:rsid w:val="00E048FA"/>
    <w:rsid w:val="00E04D21"/>
    <w:rsid w:val="00E04ED3"/>
    <w:rsid w:val="00E055CA"/>
    <w:rsid w:val="00E0612F"/>
    <w:rsid w:val="00E0664A"/>
    <w:rsid w:val="00E06D0D"/>
    <w:rsid w:val="00E07308"/>
    <w:rsid w:val="00E10624"/>
    <w:rsid w:val="00E10B17"/>
    <w:rsid w:val="00E10BC4"/>
    <w:rsid w:val="00E10C41"/>
    <w:rsid w:val="00E10CBA"/>
    <w:rsid w:val="00E10D50"/>
    <w:rsid w:val="00E10FC1"/>
    <w:rsid w:val="00E11145"/>
    <w:rsid w:val="00E111AD"/>
    <w:rsid w:val="00E1122B"/>
    <w:rsid w:val="00E1151F"/>
    <w:rsid w:val="00E1180F"/>
    <w:rsid w:val="00E11E31"/>
    <w:rsid w:val="00E12251"/>
    <w:rsid w:val="00E123C0"/>
    <w:rsid w:val="00E12DCA"/>
    <w:rsid w:val="00E12E4E"/>
    <w:rsid w:val="00E12E7A"/>
    <w:rsid w:val="00E12FCE"/>
    <w:rsid w:val="00E130B6"/>
    <w:rsid w:val="00E13177"/>
    <w:rsid w:val="00E138D8"/>
    <w:rsid w:val="00E13A9B"/>
    <w:rsid w:val="00E1415D"/>
    <w:rsid w:val="00E142CB"/>
    <w:rsid w:val="00E14B50"/>
    <w:rsid w:val="00E154D5"/>
    <w:rsid w:val="00E15CCB"/>
    <w:rsid w:val="00E16647"/>
    <w:rsid w:val="00E1706B"/>
    <w:rsid w:val="00E17829"/>
    <w:rsid w:val="00E17BE4"/>
    <w:rsid w:val="00E200CE"/>
    <w:rsid w:val="00E205E0"/>
    <w:rsid w:val="00E20810"/>
    <w:rsid w:val="00E20E4C"/>
    <w:rsid w:val="00E20EC1"/>
    <w:rsid w:val="00E2111A"/>
    <w:rsid w:val="00E213BD"/>
    <w:rsid w:val="00E218B2"/>
    <w:rsid w:val="00E21D9E"/>
    <w:rsid w:val="00E21DE3"/>
    <w:rsid w:val="00E22288"/>
    <w:rsid w:val="00E2278A"/>
    <w:rsid w:val="00E23EEC"/>
    <w:rsid w:val="00E24028"/>
    <w:rsid w:val="00E24328"/>
    <w:rsid w:val="00E2449E"/>
    <w:rsid w:val="00E244E3"/>
    <w:rsid w:val="00E24C06"/>
    <w:rsid w:val="00E2524D"/>
    <w:rsid w:val="00E2533C"/>
    <w:rsid w:val="00E256BE"/>
    <w:rsid w:val="00E25EDA"/>
    <w:rsid w:val="00E261F6"/>
    <w:rsid w:val="00E26595"/>
    <w:rsid w:val="00E26C3B"/>
    <w:rsid w:val="00E27461"/>
    <w:rsid w:val="00E27805"/>
    <w:rsid w:val="00E2789C"/>
    <w:rsid w:val="00E27A89"/>
    <w:rsid w:val="00E27C0B"/>
    <w:rsid w:val="00E27C5A"/>
    <w:rsid w:val="00E3022A"/>
    <w:rsid w:val="00E3057E"/>
    <w:rsid w:val="00E3071F"/>
    <w:rsid w:val="00E30BD5"/>
    <w:rsid w:val="00E30D34"/>
    <w:rsid w:val="00E30D4A"/>
    <w:rsid w:val="00E31A2C"/>
    <w:rsid w:val="00E31E7C"/>
    <w:rsid w:val="00E323E9"/>
    <w:rsid w:val="00E32736"/>
    <w:rsid w:val="00E32F2F"/>
    <w:rsid w:val="00E32FB6"/>
    <w:rsid w:val="00E334AF"/>
    <w:rsid w:val="00E33849"/>
    <w:rsid w:val="00E33876"/>
    <w:rsid w:val="00E33CB2"/>
    <w:rsid w:val="00E33D19"/>
    <w:rsid w:val="00E34018"/>
    <w:rsid w:val="00E34FD0"/>
    <w:rsid w:val="00E34FFF"/>
    <w:rsid w:val="00E3507A"/>
    <w:rsid w:val="00E35B93"/>
    <w:rsid w:val="00E36D97"/>
    <w:rsid w:val="00E37F10"/>
    <w:rsid w:val="00E41483"/>
    <w:rsid w:val="00E41F53"/>
    <w:rsid w:val="00E42122"/>
    <w:rsid w:val="00E421DE"/>
    <w:rsid w:val="00E424E2"/>
    <w:rsid w:val="00E42644"/>
    <w:rsid w:val="00E42858"/>
    <w:rsid w:val="00E42C06"/>
    <w:rsid w:val="00E42EBE"/>
    <w:rsid w:val="00E430AF"/>
    <w:rsid w:val="00E437C8"/>
    <w:rsid w:val="00E437CF"/>
    <w:rsid w:val="00E437D2"/>
    <w:rsid w:val="00E438D9"/>
    <w:rsid w:val="00E43A78"/>
    <w:rsid w:val="00E43BF9"/>
    <w:rsid w:val="00E43C1B"/>
    <w:rsid w:val="00E44718"/>
    <w:rsid w:val="00E44BBE"/>
    <w:rsid w:val="00E452EB"/>
    <w:rsid w:val="00E45FC2"/>
    <w:rsid w:val="00E46119"/>
    <w:rsid w:val="00E46508"/>
    <w:rsid w:val="00E469CD"/>
    <w:rsid w:val="00E46C99"/>
    <w:rsid w:val="00E4796E"/>
    <w:rsid w:val="00E47BC6"/>
    <w:rsid w:val="00E47EFE"/>
    <w:rsid w:val="00E47F7F"/>
    <w:rsid w:val="00E5068B"/>
    <w:rsid w:val="00E50767"/>
    <w:rsid w:val="00E509B7"/>
    <w:rsid w:val="00E50BA6"/>
    <w:rsid w:val="00E511DA"/>
    <w:rsid w:val="00E51464"/>
    <w:rsid w:val="00E51856"/>
    <w:rsid w:val="00E51930"/>
    <w:rsid w:val="00E51958"/>
    <w:rsid w:val="00E51A60"/>
    <w:rsid w:val="00E51A8A"/>
    <w:rsid w:val="00E51D9F"/>
    <w:rsid w:val="00E51DDA"/>
    <w:rsid w:val="00E52769"/>
    <w:rsid w:val="00E52B0E"/>
    <w:rsid w:val="00E53571"/>
    <w:rsid w:val="00E541BA"/>
    <w:rsid w:val="00E542AB"/>
    <w:rsid w:val="00E55105"/>
    <w:rsid w:val="00E551FD"/>
    <w:rsid w:val="00E5550C"/>
    <w:rsid w:val="00E556C3"/>
    <w:rsid w:val="00E55751"/>
    <w:rsid w:val="00E55D83"/>
    <w:rsid w:val="00E55F05"/>
    <w:rsid w:val="00E560EE"/>
    <w:rsid w:val="00E5689F"/>
    <w:rsid w:val="00E56AEB"/>
    <w:rsid w:val="00E5705E"/>
    <w:rsid w:val="00E57E66"/>
    <w:rsid w:val="00E612AB"/>
    <w:rsid w:val="00E61715"/>
    <w:rsid w:val="00E61CCC"/>
    <w:rsid w:val="00E63013"/>
    <w:rsid w:val="00E631AD"/>
    <w:rsid w:val="00E63572"/>
    <w:rsid w:val="00E6380D"/>
    <w:rsid w:val="00E64591"/>
    <w:rsid w:val="00E65387"/>
    <w:rsid w:val="00E6559F"/>
    <w:rsid w:val="00E6589C"/>
    <w:rsid w:val="00E6605B"/>
    <w:rsid w:val="00E6639B"/>
    <w:rsid w:val="00E664C1"/>
    <w:rsid w:val="00E66787"/>
    <w:rsid w:val="00E66C85"/>
    <w:rsid w:val="00E66F34"/>
    <w:rsid w:val="00E678EB"/>
    <w:rsid w:val="00E67A03"/>
    <w:rsid w:val="00E67B20"/>
    <w:rsid w:val="00E67BCA"/>
    <w:rsid w:val="00E67F0C"/>
    <w:rsid w:val="00E70265"/>
    <w:rsid w:val="00E7060D"/>
    <w:rsid w:val="00E70B47"/>
    <w:rsid w:val="00E717AC"/>
    <w:rsid w:val="00E71E24"/>
    <w:rsid w:val="00E71FF8"/>
    <w:rsid w:val="00E7398E"/>
    <w:rsid w:val="00E73B8B"/>
    <w:rsid w:val="00E742F9"/>
    <w:rsid w:val="00E74C42"/>
    <w:rsid w:val="00E752FB"/>
    <w:rsid w:val="00E7575F"/>
    <w:rsid w:val="00E75796"/>
    <w:rsid w:val="00E758AE"/>
    <w:rsid w:val="00E75DD5"/>
    <w:rsid w:val="00E7726D"/>
    <w:rsid w:val="00E80035"/>
    <w:rsid w:val="00E8026D"/>
    <w:rsid w:val="00E8033E"/>
    <w:rsid w:val="00E806A8"/>
    <w:rsid w:val="00E808B2"/>
    <w:rsid w:val="00E80B37"/>
    <w:rsid w:val="00E80FAE"/>
    <w:rsid w:val="00E81003"/>
    <w:rsid w:val="00E8131C"/>
    <w:rsid w:val="00E81840"/>
    <w:rsid w:val="00E82B94"/>
    <w:rsid w:val="00E82E6D"/>
    <w:rsid w:val="00E830D2"/>
    <w:rsid w:val="00E830F9"/>
    <w:rsid w:val="00E832C0"/>
    <w:rsid w:val="00E83554"/>
    <w:rsid w:val="00E837F2"/>
    <w:rsid w:val="00E83BBD"/>
    <w:rsid w:val="00E83BEA"/>
    <w:rsid w:val="00E83E5B"/>
    <w:rsid w:val="00E86E9D"/>
    <w:rsid w:val="00E877F8"/>
    <w:rsid w:val="00E87B48"/>
    <w:rsid w:val="00E87E77"/>
    <w:rsid w:val="00E904AD"/>
    <w:rsid w:val="00E90A05"/>
    <w:rsid w:val="00E90E5B"/>
    <w:rsid w:val="00E913F6"/>
    <w:rsid w:val="00E9164D"/>
    <w:rsid w:val="00E91A6F"/>
    <w:rsid w:val="00E922CF"/>
    <w:rsid w:val="00E92714"/>
    <w:rsid w:val="00E92D02"/>
    <w:rsid w:val="00E930B8"/>
    <w:rsid w:val="00E930D1"/>
    <w:rsid w:val="00E93CEB"/>
    <w:rsid w:val="00E93F69"/>
    <w:rsid w:val="00E942EE"/>
    <w:rsid w:val="00E945C9"/>
    <w:rsid w:val="00E94E42"/>
    <w:rsid w:val="00E95BDB"/>
    <w:rsid w:val="00E95F9C"/>
    <w:rsid w:val="00E96074"/>
    <w:rsid w:val="00E968A9"/>
    <w:rsid w:val="00E96B1E"/>
    <w:rsid w:val="00E977B9"/>
    <w:rsid w:val="00EA0248"/>
    <w:rsid w:val="00EA0609"/>
    <w:rsid w:val="00EA07BB"/>
    <w:rsid w:val="00EA1118"/>
    <w:rsid w:val="00EA11C5"/>
    <w:rsid w:val="00EA1736"/>
    <w:rsid w:val="00EA1C49"/>
    <w:rsid w:val="00EA220F"/>
    <w:rsid w:val="00EA22BB"/>
    <w:rsid w:val="00EA22F6"/>
    <w:rsid w:val="00EA2311"/>
    <w:rsid w:val="00EA238A"/>
    <w:rsid w:val="00EA2C17"/>
    <w:rsid w:val="00EA33CA"/>
    <w:rsid w:val="00EA3970"/>
    <w:rsid w:val="00EA3A25"/>
    <w:rsid w:val="00EA48D9"/>
    <w:rsid w:val="00EA5244"/>
    <w:rsid w:val="00EA583E"/>
    <w:rsid w:val="00EA59D1"/>
    <w:rsid w:val="00EA65FA"/>
    <w:rsid w:val="00EA6784"/>
    <w:rsid w:val="00EA72EB"/>
    <w:rsid w:val="00EA73CD"/>
    <w:rsid w:val="00EA75A7"/>
    <w:rsid w:val="00EA7CA1"/>
    <w:rsid w:val="00EA7CCC"/>
    <w:rsid w:val="00EB0D6B"/>
    <w:rsid w:val="00EB0E16"/>
    <w:rsid w:val="00EB15E1"/>
    <w:rsid w:val="00EB1742"/>
    <w:rsid w:val="00EB1F85"/>
    <w:rsid w:val="00EB2053"/>
    <w:rsid w:val="00EB22E6"/>
    <w:rsid w:val="00EB24C2"/>
    <w:rsid w:val="00EB2845"/>
    <w:rsid w:val="00EB2987"/>
    <w:rsid w:val="00EB2AFE"/>
    <w:rsid w:val="00EB2BB0"/>
    <w:rsid w:val="00EB2D77"/>
    <w:rsid w:val="00EB315E"/>
    <w:rsid w:val="00EB3343"/>
    <w:rsid w:val="00EB3DBB"/>
    <w:rsid w:val="00EB48A6"/>
    <w:rsid w:val="00EB48DA"/>
    <w:rsid w:val="00EB49CB"/>
    <w:rsid w:val="00EB4EAD"/>
    <w:rsid w:val="00EB50B2"/>
    <w:rsid w:val="00EB5593"/>
    <w:rsid w:val="00EB5E23"/>
    <w:rsid w:val="00EB6050"/>
    <w:rsid w:val="00EB62EF"/>
    <w:rsid w:val="00EB6307"/>
    <w:rsid w:val="00EB63AE"/>
    <w:rsid w:val="00EB655E"/>
    <w:rsid w:val="00EB7159"/>
    <w:rsid w:val="00EB73D6"/>
    <w:rsid w:val="00EB7595"/>
    <w:rsid w:val="00EC0333"/>
    <w:rsid w:val="00EC0472"/>
    <w:rsid w:val="00EC108F"/>
    <w:rsid w:val="00EC11EF"/>
    <w:rsid w:val="00EC1D54"/>
    <w:rsid w:val="00EC2066"/>
    <w:rsid w:val="00EC24D1"/>
    <w:rsid w:val="00EC2571"/>
    <w:rsid w:val="00EC2A44"/>
    <w:rsid w:val="00EC2A9E"/>
    <w:rsid w:val="00EC301E"/>
    <w:rsid w:val="00EC32F4"/>
    <w:rsid w:val="00EC44BF"/>
    <w:rsid w:val="00EC4B86"/>
    <w:rsid w:val="00EC4FE1"/>
    <w:rsid w:val="00EC528E"/>
    <w:rsid w:val="00EC53BD"/>
    <w:rsid w:val="00EC53DE"/>
    <w:rsid w:val="00EC548D"/>
    <w:rsid w:val="00EC5C95"/>
    <w:rsid w:val="00EC5E6A"/>
    <w:rsid w:val="00EC6106"/>
    <w:rsid w:val="00EC61A0"/>
    <w:rsid w:val="00EC62BC"/>
    <w:rsid w:val="00EC65FC"/>
    <w:rsid w:val="00EC6B1B"/>
    <w:rsid w:val="00EC73F8"/>
    <w:rsid w:val="00EC7472"/>
    <w:rsid w:val="00EC7709"/>
    <w:rsid w:val="00EC7BC3"/>
    <w:rsid w:val="00ED0168"/>
    <w:rsid w:val="00ED01C0"/>
    <w:rsid w:val="00ED023F"/>
    <w:rsid w:val="00ED0721"/>
    <w:rsid w:val="00ED0A3E"/>
    <w:rsid w:val="00ED0D42"/>
    <w:rsid w:val="00ED196B"/>
    <w:rsid w:val="00ED1F83"/>
    <w:rsid w:val="00ED25A4"/>
    <w:rsid w:val="00ED28AD"/>
    <w:rsid w:val="00ED2BA0"/>
    <w:rsid w:val="00ED3434"/>
    <w:rsid w:val="00ED37A1"/>
    <w:rsid w:val="00ED38E3"/>
    <w:rsid w:val="00ED39BE"/>
    <w:rsid w:val="00ED3BBD"/>
    <w:rsid w:val="00ED4370"/>
    <w:rsid w:val="00ED4495"/>
    <w:rsid w:val="00ED4957"/>
    <w:rsid w:val="00ED5328"/>
    <w:rsid w:val="00ED55CB"/>
    <w:rsid w:val="00ED5702"/>
    <w:rsid w:val="00ED58AB"/>
    <w:rsid w:val="00ED5A66"/>
    <w:rsid w:val="00ED60AD"/>
    <w:rsid w:val="00ED60C7"/>
    <w:rsid w:val="00ED6490"/>
    <w:rsid w:val="00ED64F5"/>
    <w:rsid w:val="00ED6EE8"/>
    <w:rsid w:val="00ED702B"/>
    <w:rsid w:val="00ED70F3"/>
    <w:rsid w:val="00ED7524"/>
    <w:rsid w:val="00ED7600"/>
    <w:rsid w:val="00ED76AA"/>
    <w:rsid w:val="00ED77C2"/>
    <w:rsid w:val="00EE0136"/>
    <w:rsid w:val="00EE0FC9"/>
    <w:rsid w:val="00EE11AD"/>
    <w:rsid w:val="00EE1778"/>
    <w:rsid w:val="00EE1F71"/>
    <w:rsid w:val="00EE218A"/>
    <w:rsid w:val="00EE2343"/>
    <w:rsid w:val="00EE2C42"/>
    <w:rsid w:val="00EE3204"/>
    <w:rsid w:val="00EE3526"/>
    <w:rsid w:val="00EE3600"/>
    <w:rsid w:val="00EE37F4"/>
    <w:rsid w:val="00EE3818"/>
    <w:rsid w:val="00EE3AC1"/>
    <w:rsid w:val="00EE42F7"/>
    <w:rsid w:val="00EE46B7"/>
    <w:rsid w:val="00EE54EB"/>
    <w:rsid w:val="00EE5595"/>
    <w:rsid w:val="00EE612A"/>
    <w:rsid w:val="00EE622F"/>
    <w:rsid w:val="00EE63CD"/>
    <w:rsid w:val="00EE6489"/>
    <w:rsid w:val="00EE65D8"/>
    <w:rsid w:val="00EE6BA1"/>
    <w:rsid w:val="00EE7CBB"/>
    <w:rsid w:val="00EE7E0E"/>
    <w:rsid w:val="00EF02B6"/>
    <w:rsid w:val="00EF047E"/>
    <w:rsid w:val="00EF07B8"/>
    <w:rsid w:val="00EF08F7"/>
    <w:rsid w:val="00EF0B5C"/>
    <w:rsid w:val="00EF0D78"/>
    <w:rsid w:val="00EF13BF"/>
    <w:rsid w:val="00EF1CA1"/>
    <w:rsid w:val="00EF1D73"/>
    <w:rsid w:val="00EF2631"/>
    <w:rsid w:val="00EF2C66"/>
    <w:rsid w:val="00EF2DD0"/>
    <w:rsid w:val="00EF2EFD"/>
    <w:rsid w:val="00EF3508"/>
    <w:rsid w:val="00EF3779"/>
    <w:rsid w:val="00EF3A13"/>
    <w:rsid w:val="00EF3C6D"/>
    <w:rsid w:val="00EF3D35"/>
    <w:rsid w:val="00EF3F03"/>
    <w:rsid w:val="00EF43D8"/>
    <w:rsid w:val="00EF47B5"/>
    <w:rsid w:val="00EF4CA0"/>
    <w:rsid w:val="00EF4E29"/>
    <w:rsid w:val="00EF516E"/>
    <w:rsid w:val="00EF58A6"/>
    <w:rsid w:val="00EF5B37"/>
    <w:rsid w:val="00EF5BC7"/>
    <w:rsid w:val="00EF6073"/>
    <w:rsid w:val="00EF6314"/>
    <w:rsid w:val="00EF6520"/>
    <w:rsid w:val="00EF6852"/>
    <w:rsid w:val="00EF698B"/>
    <w:rsid w:val="00EF6BFD"/>
    <w:rsid w:val="00EF6DED"/>
    <w:rsid w:val="00EF6E4A"/>
    <w:rsid w:val="00EF73BB"/>
    <w:rsid w:val="00F00584"/>
    <w:rsid w:val="00F006A5"/>
    <w:rsid w:val="00F00E47"/>
    <w:rsid w:val="00F01024"/>
    <w:rsid w:val="00F026D6"/>
    <w:rsid w:val="00F02D0D"/>
    <w:rsid w:val="00F02FDA"/>
    <w:rsid w:val="00F0308D"/>
    <w:rsid w:val="00F031C4"/>
    <w:rsid w:val="00F033B9"/>
    <w:rsid w:val="00F035CD"/>
    <w:rsid w:val="00F03A77"/>
    <w:rsid w:val="00F03C84"/>
    <w:rsid w:val="00F03DA3"/>
    <w:rsid w:val="00F03E01"/>
    <w:rsid w:val="00F0425C"/>
    <w:rsid w:val="00F042A8"/>
    <w:rsid w:val="00F042D1"/>
    <w:rsid w:val="00F048B5"/>
    <w:rsid w:val="00F04AB6"/>
    <w:rsid w:val="00F04DA4"/>
    <w:rsid w:val="00F053AA"/>
    <w:rsid w:val="00F0573F"/>
    <w:rsid w:val="00F05AC2"/>
    <w:rsid w:val="00F05C92"/>
    <w:rsid w:val="00F05E78"/>
    <w:rsid w:val="00F060F1"/>
    <w:rsid w:val="00F0612B"/>
    <w:rsid w:val="00F06820"/>
    <w:rsid w:val="00F06895"/>
    <w:rsid w:val="00F06C1E"/>
    <w:rsid w:val="00F06C23"/>
    <w:rsid w:val="00F06D36"/>
    <w:rsid w:val="00F071F1"/>
    <w:rsid w:val="00F0732F"/>
    <w:rsid w:val="00F076E1"/>
    <w:rsid w:val="00F076F9"/>
    <w:rsid w:val="00F07924"/>
    <w:rsid w:val="00F1036F"/>
    <w:rsid w:val="00F10426"/>
    <w:rsid w:val="00F105E5"/>
    <w:rsid w:val="00F10737"/>
    <w:rsid w:val="00F10994"/>
    <w:rsid w:val="00F10D56"/>
    <w:rsid w:val="00F110BA"/>
    <w:rsid w:val="00F110D3"/>
    <w:rsid w:val="00F1135C"/>
    <w:rsid w:val="00F11448"/>
    <w:rsid w:val="00F11647"/>
    <w:rsid w:val="00F11DA0"/>
    <w:rsid w:val="00F12489"/>
    <w:rsid w:val="00F13022"/>
    <w:rsid w:val="00F13023"/>
    <w:rsid w:val="00F1307D"/>
    <w:rsid w:val="00F1362C"/>
    <w:rsid w:val="00F14449"/>
    <w:rsid w:val="00F147D4"/>
    <w:rsid w:val="00F14CA3"/>
    <w:rsid w:val="00F155B0"/>
    <w:rsid w:val="00F16370"/>
    <w:rsid w:val="00F16416"/>
    <w:rsid w:val="00F1660B"/>
    <w:rsid w:val="00F16682"/>
    <w:rsid w:val="00F1682D"/>
    <w:rsid w:val="00F170B2"/>
    <w:rsid w:val="00F1754D"/>
    <w:rsid w:val="00F177DA"/>
    <w:rsid w:val="00F17835"/>
    <w:rsid w:val="00F17B3F"/>
    <w:rsid w:val="00F21699"/>
    <w:rsid w:val="00F21B05"/>
    <w:rsid w:val="00F21C5F"/>
    <w:rsid w:val="00F226F3"/>
    <w:rsid w:val="00F22ACA"/>
    <w:rsid w:val="00F234F0"/>
    <w:rsid w:val="00F23660"/>
    <w:rsid w:val="00F23BC8"/>
    <w:rsid w:val="00F2435D"/>
    <w:rsid w:val="00F24D93"/>
    <w:rsid w:val="00F24E92"/>
    <w:rsid w:val="00F2543C"/>
    <w:rsid w:val="00F25547"/>
    <w:rsid w:val="00F264BD"/>
    <w:rsid w:val="00F267A2"/>
    <w:rsid w:val="00F26AE8"/>
    <w:rsid w:val="00F26CD1"/>
    <w:rsid w:val="00F26E01"/>
    <w:rsid w:val="00F27423"/>
    <w:rsid w:val="00F27694"/>
    <w:rsid w:val="00F27709"/>
    <w:rsid w:val="00F277F2"/>
    <w:rsid w:val="00F2782C"/>
    <w:rsid w:val="00F27BB9"/>
    <w:rsid w:val="00F310AF"/>
    <w:rsid w:val="00F31532"/>
    <w:rsid w:val="00F322FC"/>
    <w:rsid w:val="00F32346"/>
    <w:rsid w:val="00F328C0"/>
    <w:rsid w:val="00F32F9E"/>
    <w:rsid w:val="00F332D1"/>
    <w:rsid w:val="00F3364F"/>
    <w:rsid w:val="00F33859"/>
    <w:rsid w:val="00F33DB0"/>
    <w:rsid w:val="00F3457D"/>
    <w:rsid w:val="00F34600"/>
    <w:rsid w:val="00F348CB"/>
    <w:rsid w:val="00F3522E"/>
    <w:rsid w:val="00F3556B"/>
    <w:rsid w:val="00F370D8"/>
    <w:rsid w:val="00F375DD"/>
    <w:rsid w:val="00F3760F"/>
    <w:rsid w:val="00F37C5A"/>
    <w:rsid w:val="00F37D1D"/>
    <w:rsid w:val="00F37D44"/>
    <w:rsid w:val="00F37E07"/>
    <w:rsid w:val="00F40031"/>
    <w:rsid w:val="00F401ED"/>
    <w:rsid w:val="00F4036D"/>
    <w:rsid w:val="00F40C82"/>
    <w:rsid w:val="00F411CD"/>
    <w:rsid w:val="00F411F7"/>
    <w:rsid w:val="00F4129B"/>
    <w:rsid w:val="00F4147A"/>
    <w:rsid w:val="00F414F1"/>
    <w:rsid w:val="00F41991"/>
    <w:rsid w:val="00F41A76"/>
    <w:rsid w:val="00F41A9B"/>
    <w:rsid w:val="00F41EE2"/>
    <w:rsid w:val="00F426A6"/>
    <w:rsid w:val="00F4302C"/>
    <w:rsid w:val="00F43568"/>
    <w:rsid w:val="00F4362B"/>
    <w:rsid w:val="00F4378B"/>
    <w:rsid w:val="00F43847"/>
    <w:rsid w:val="00F43A01"/>
    <w:rsid w:val="00F43B53"/>
    <w:rsid w:val="00F43B5C"/>
    <w:rsid w:val="00F43F7B"/>
    <w:rsid w:val="00F4405C"/>
    <w:rsid w:val="00F444AB"/>
    <w:rsid w:val="00F447A9"/>
    <w:rsid w:val="00F44DDB"/>
    <w:rsid w:val="00F45227"/>
    <w:rsid w:val="00F45391"/>
    <w:rsid w:val="00F459CF"/>
    <w:rsid w:val="00F45AA2"/>
    <w:rsid w:val="00F45AA3"/>
    <w:rsid w:val="00F46077"/>
    <w:rsid w:val="00F467C0"/>
    <w:rsid w:val="00F4683A"/>
    <w:rsid w:val="00F468E1"/>
    <w:rsid w:val="00F46A23"/>
    <w:rsid w:val="00F471EE"/>
    <w:rsid w:val="00F47820"/>
    <w:rsid w:val="00F479A1"/>
    <w:rsid w:val="00F47A15"/>
    <w:rsid w:val="00F5044B"/>
    <w:rsid w:val="00F505FF"/>
    <w:rsid w:val="00F50798"/>
    <w:rsid w:val="00F508B8"/>
    <w:rsid w:val="00F50920"/>
    <w:rsid w:val="00F50AB2"/>
    <w:rsid w:val="00F517C3"/>
    <w:rsid w:val="00F517DD"/>
    <w:rsid w:val="00F51B7C"/>
    <w:rsid w:val="00F51BDB"/>
    <w:rsid w:val="00F51FF8"/>
    <w:rsid w:val="00F52355"/>
    <w:rsid w:val="00F525DE"/>
    <w:rsid w:val="00F52D56"/>
    <w:rsid w:val="00F52D92"/>
    <w:rsid w:val="00F52E96"/>
    <w:rsid w:val="00F53C4A"/>
    <w:rsid w:val="00F54474"/>
    <w:rsid w:val="00F5481D"/>
    <w:rsid w:val="00F54FAB"/>
    <w:rsid w:val="00F56126"/>
    <w:rsid w:val="00F56173"/>
    <w:rsid w:val="00F5636A"/>
    <w:rsid w:val="00F569C4"/>
    <w:rsid w:val="00F56B21"/>
    <w:rsid w:val="00F56BB3"/>
    <w:rsid w:val="00F56D87"/>
    <w:rsid w:val="00F56F21"/>
    <w:rsid w:val="00F57C81"/>
    <w:rsid w:val="00F57F04"/>
    <w:rsid w:val="00F603D4"/>
    <w:rsid w:val="00F603E8"/>
    <w:rsid w:val="00F60471"/>
    <w:rsid w:val="00F605D2"/>
    <w:rsid w:val="00F60950"/>
    <w:rsid w:val="00F60ABA"/>
    <w:rsid w:val="00F60E08"/>
    <w:rsid w:val="00F615D6"/>
    <w:rsid w:val="00F627AC"/>
    <w:rsid w:val="00F63083"/>
    <w:rsid w:val="00F630E2"/>
    <w:rsid w:val="00F63E26"/>
    <w:rsid w:val="00F64200"/>
    <w:rsid w:val="00F64427"/>
    <w:rsid w:val="00F647E8"/>
    <w:rsid w:val="00F64CD5"/>
    <w:rsid w:val="00F64D03"/>
    <w:rsid w:val="00F65070"/>
    <w:rsid w:val="00F6535B"/>
    <w:rsid w:val="00F65941"/>
    <w:rsid w:val="00F65AEE"/>
    <w:rsid w:val="00F6643D"/>
    <w:rsid w:val="00F664D0"/>
    <w:rsid w:val="00F66B21"/>
    <w:rsid w:val="00F67A8C"/>
    <w:rsid w:val="00F70500"/>
    <w:rsid w:val="00F70E58"/>
    <w:rsid w:val="00F70FF6"/>
    <w:rsid w:val="00F7112D"/>
    <w:rsid w:val="00F7145F"/>
    <w:rsid w:val="00F71E2E"/>
    <w:rsid w:val="00F71FD6"/>
    <w:rsid w:val="00F72034"/>
    <w:rsid w:val="00F7253E"/>
    <w:rsid w:val="00F7255C"/>
    <w:rsid w:val="00F727FB"/>
    <w:rsid w:val="00F72CB1"/>
    <w:rsid w:val="00F73130"/>
    <w:rsid w:val="00F73275"/>
    <w:rsid w:val="00F7342D"/>
    <w:rsid w:val="00F739C7"/>
    <w:rsid w:val="00F73D00"/>
    <w:rsid w:val="00F747AB"/>
    <w:rsid w:val="00F7485A"/>
    <w:rsid w:val="00F748BC"/>
    <w:rsid w:val="00F74EDA"/>
    <w:rsid w:val="00F75231"/>
    <w:rsid w:val="00F75498"/>
    <w:rsid w:val="00F75636"/>
    <w:rsid w:val="00F75CC3"/>
    <w:rsid w:val="00F75D22"/>
    <w:rsid w:val="00F76289"/>
    <w:rsid w:val="00F76C72"/>
    <w:rsid w:val="00F76FA1"/>
    <w:rsid w:val="00F77202"/>
    <w:rsid w:val="00F7765C"/>
    <w:rsid w:val="00F77A58"/>
    <w:rsid w:val="00F80041"/>
    <w:rsid w:val="00F804EB"/>
    <w:rsid w:val="00F812A0"/>
    <w:rsid w:val="00F817BC"/>
    <w:rsid w:val="00F81BCA"/>
    <w:rsid w:val="00F8215E"/>
    <w:rsid w:val="00F8221C"/>
    <w:rsid w:val="00F8242E"/>
    <w:rsid w:val="00F824F5"/>
    <w:rsid w:val="00F82867"/>
    <w:rsid w:val="00F82950"/>
    <w:rsid w:val="00F82A88"/>
    <w:rsid w:val="00F82F25"/>
    <w:rsid w:val="00F82FFA"/>
    <w:rsid w:val="00F838D1"/>
    <w:rsid w:val="00F83AAB"/>
    <w:rsid w:val="00F83CBB"/>
    <w:rsid w:val="00F83F06"/>
    <w:rsid w:val="00F84222"/>
    <w:rsid w:val="00F844B1"/>
    <w:rsid w:val="00F84DE6"/>
    <w:rsid w:val="00F85203"/>
    <w:rsid w:val="00F858C8"/>
    <w:rsid w:val="00F85B16"/>
    <w:rsid w:val="00F85E81"/>
    <w:rsid w:val="00F86073"/>
    <w:rsid w:val="00F86185"/>
    <w:rsid w:val="00F86276"/>
    <w:rsid w:val="00F862BA"/>
    <w:rsid w:val="00F86518"/>
    <w:rsid w:val="00F865DD"/>
    <w:rsid w:val="00F86A89"/>
    <w:rsid w:val="00F86ABB"/>
    <w:rsid w:val="00F87132"/>
    <w:rsid w:val="00F87164"/>
    <w:rsid w:val="00F873D0"/>
    <w:rsid w:val="00F87A2E"/>
    <w:rsid w:val="00F9042D"/>
    <w:rsid w:val="00F90FAB"/>
    <w:rsid w:val="00F914F4"/>
    <w:rsid w:val="00F915D9"/>
    <w:rsid w:val="00F91723"/>
    <w:rsid w:val="00F92982"/>
    <w:rsid w:val="00F92C1B"/>
    <w:rsid w:val="00F931B1"/>
    <w:rsid w:val="00F9374D"/>
    <w:rsid w:val="00F93D75"/>
    <w:rsid w:val="00F940EB"/>
    <w:rsid w:val="00F9427B"/>
    <w:rsid w:val="00F942FD"/>
    <w:rsid w:val="00F94911"/>
    <w:rsid w:val="00F94B32"/>
    <w:rsid w:val="00F94D35"/>
    <w:rsid w:val="00F94EC2"/>
    <w:rsid w:val="00F94FEF"/>
    <w:rsid w:val="00F95E0A"/>
    <w:rsid w:val="00F966BE"/>
    <w:rsid w:val="00F96D1F"/>
    <w:rsid w:val="00F97325"/>
    <w:rsid w:val="00F973C3"/>
    <w:rsid w:val="00F9762A"/>
    <w:rsid w:val="00F979BA"/>
    <w:rsid w:val="00FA00BB"/>
    <w:rsid w:val="00FA0858"/>
    <w:rsid w:val="00FA09F8"/>
    <w:rsid w:val="00FA0BC5"/>
    <w:rsid w:val="00FA0DD7"/>
    <w:rsid w:val="00FA0DE0"/>
    <w:rsid w:val="00FA12A7"/>
    <w:rsid w:val="00FA2110"/>
    <w:rsid w:val="00FA2483"/>
    <w:rsid w:val="00FA24A9"/>
    <w:rsid w:val="00FA2791"/>
    <w:rsid w:val="00FA2A53"/>
    <w:rsid w:val="00FA2BA4"/>
    <w:rsid w:val="00FA2E2A"/>
    <w:rsid w:val="00FA30D3"/>
    <w:rsid w:val="00FA34D9"/>
    <w:rsid w:val="00FA4178"/>
    <w:rsid w:val="00FA41E0"/>
    <w:rsid w:val="00FA464B"/>
    <w:rsid w:val="00FA4ABF"/>
    <w:rsid w:val="00FA4FC2"/>
    <w:rsid w:val="00FA54CF"/>
    <w:rsid w:val="00FA586E"/>
    <w:rsid w:val="00FA5C00"/>
    <w:rsid w:val="00FA5F7D"/>
    <w:rsid w:val="00FA61CF"/>
    <w:rsid w:val="00FA6292"/>
    <w:rsid w:val="00FA630C"/>
    <w:rsid w:val="00FA639F"/>
    <w:rsid w:val="00FA6D8D"/>
    <w:rsid w:val="00FA70EA"/>
    <w:rsid w:val="00FA76B6"/>
    <w:rsid w:val="00FA7852"/>
    <w:rsid w:val="00FA7967"/>
    <w:rsid w:val="00FA7A4D"/>
    <w:rsid w:val="00FB04EA"/>
    <w:rsid w:val="00FB094D"/>
    <w:rsid w:val="00FB0B3D"/>
    <w:rsid w:val="00FB0DEB"/>
    <w:rsid w:val="00FB0F4C"/>
    <w:rsid w:val="00FB134D"/>
    <w:rsid w:val="00FB13A0"/>
    <w:rsid w:val="00FB1484"/>
    <w:rsid w:val="00FB3993"/>
    <w:rsid w:val="00FB3C85"/>
    <w:rsid w:val="00FB4423"/>
    <w:rsid w:val="00FB4BDA"/>
    <w:rsid w:val="00FB4DE7"/>
    <w:rsid w:val="00FB523E"/>
    <w:rsid w:val="00FB5B87"/>
    <w:rsid w:val="00FB644C"/>
    <w:rsid w:val="00FB68F9"/>
    <w:rsid w:val="00FB6DDE"/>
    <w:rsid w:val="00FB73DE"/>
    <w:rsid w:val="00FC00E3"/>
    <w:rsid w:val="00FC0EB4"/>
    <w:rsid w:val="00FC0EFF"/>
    <w:rsid w:val="00FC0F80"/>
    <w:rsid w:val="00FC1A2F"/>
    <w:rsid w:val="00FC2392"/>
    <w:rsid w:val="00FC253F"/>
    <w:rsid w:val="00FC29B9"/>
    <w:rsid w:val="00FC2F6E"/>
    <w:rsid w:val="00FC30FE"/>
    <w:rsid w:val="00FC3516"/>
    <w:rsid w:val="00FC3767"/>
    <w:rsid w:val="00FC5781"/>
    <w:rsid w:val="00FC5793"/>
    <w:rsid w:val="00FC5EC4"/>
    <w:rsid w:val="00FC6072"/>
    <w:rsid w:val="00FC6442"/>
    <w:rsid w:val="00FC660C"/>
    <w:rsid w:val="00FC6804"/>
    <w:rsid w:val="00FC6C4D"/>
    <w:rsid w:val="00FC6EA8"/>
    <w:rsid w:val="00FC6FD3"/>
    <w:rsid w:val="00FC73A2"/>
    <w:rsid w:val="00FC73E7"/>
    <w:rsid w:val="00FC7409"/>
    <w:rsid w:val="00FC769E"/>
    <w:rsid w:val="00FC769F"/>
    <w:rsid w:val="00FC7916"/>
    <w:rsid w:val="00FD078A"/>
    <w:rsid w:val="00FD083A"/>
    <w:rsid w:val="00FD0FE7"/>
    <w:rsid w:val="00FD20BB"/>
    <w:rsid w:val="00FD3205"/>
    <w:rsid w:val="00FD3327"/>
    <w:rsid w:val="00FD397B"/>
    <w:rsid w:val="00FD39E1"/>
    <w:rsid w:val="00FD3CFB"/>
    <w:rsid w:val="00FD3F9E"/>
    <w:rsid w:val="00FD400D"/>
    <w:rsid w:val="00FD44EC"/>
    <w:rsid w:val="00FD4890"/>
    <w:rsid w:val="00FD4DC6"/>
    <w:rsid w:val="00FD4DF0"/>
    <w:rsid w:val="00FD5C37"/>
    <w:rsid w:val="00FD5DDD"/>
    <w:rsid w:val="00FD5EED"/>
    <w:rsid w:val="00FD60BB"/>
    <w:rsid w:val="00FD6A9A"/>
    <w:rsid w:val="00FD6EF3"/>
    <w:rsid w:val="00FD7094"/>
    <w:rsid w:val="00FD75D0"/>
    <w:rsid w:val="00FD7809"/>
    <w:rsid w:val="00FD7E04"/>
    <w:rsid w:val="00FE07E1"/>
    <w:rsid w:val="00FE084B"/>
    <w:rsid w:val="00FE0F0D"/>
    <w:rsid w:val="00FE1B3C"/>
    <w:rsid w:val="00FE1B54"/>
    <w:rsid w:val="00FE1C56"/>
    <w:rsid w:val="00FE25A1"/>
    <w:rsid w:val="00FE2E59"/>
    <w:rsid w:val="00FE305C"/>
    <w:rsid w:val="00FE384D"/>
    <w:rsid w:val="00FE38E5"/>
    <w:rsid w:val="00FE3D64"/>
    <w:rsid w:val="00FE41F3"/>
    <w:rsid w:val="00FE44B2"/>
    <w:rsid w:val="00FE4645"/>
    <w:rsid w:val="00FE4679"/>
    <w:rsid w:val="00FE4A89"/>
    <w:rsid w:val="00FE4FB6"/>
    <w:rsid w:val="00FE55C7"/>
    <w:rsid w:val="00FE58A4"/>
    <w:rsid w:val="00FE5D10"/>
    <w:rsid w:val="00FE64AC"/>
    <w:rsid w:val="00FE662A"/>
    <w:rsid w:val="00FE667D"/>
    <w:rsid w:val="00FE6BCB"/>
    <w:rsid w:val="00FE6E7A"/>
    <w:rsid w:val="00FE6F28"/>
    <w:rsid w:val="00FE7594"/>
    <w:rsid w:val="00FE7794"/>
    <w:rsid w:val="00FE79EB"/>
    <w:rsid w:val="00FF0013"/>
    <w:rsid w:val="00FF0301"/>
    <w:rsid w:val="00FF03D5"/>
    <w:rsid w:val="00FF04C4"/>
    <w:rsid w:val="00FF0F8E"/>
    <w:rsid w:val="00FF11C6"/>
    <w:rsid w:val="00FF1218"/>
    <w:rsid w:val="00FF1235"/>
    <w:rsid w:val="00FF124C"/>
    <w:rsid w:val="00FF1B3A"/>
    <w:rsid w:val="00FF2406"/>
    <w:rsid w:val="00FF2822"/>
    <w:rsid w:val="00FF329A"/>
    <w:rsid w:val="00FF3AAF"/>
    <w:rsid w:val="00FF3BDF"/>
    <w:rsid w:val="00FF4227"/>
    <w:rsid w:val="00FF45BC"/>
    <w:rsid w:val="00FF4B17"/>
    <w:rsid w:val="00FF4BB4"/>
    <w:rsid w:val="00FF4EBA"/>
    <w:rsid w:val="00FF4FED"/>
    <w:rsid w:val="00FF5509"/>
    <w:rsid w:val="00FF6E7B"/>
    <w:rsid w:val="00FF6EE0"/>
    <w:rsid w:val="00FF7382"/>
    <w:rsid w:val="00FF7E15"/>
    <w:rsid w:val="00FF7E6B"/>
    <w:rsid w:val="4E21AB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C0FFDB"/>
  <w15:chartTrackingRefBased/>
  <w15:docId w15:val="{3F3EEA7B-7D0C-461C-BD8C-BB89F11F78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07B3D"/>
    <w:pPr>
      <w:jc w:val="both"/>
    </w:pPr>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aliases w:val="cap,cap Char,Caption Char1 Char,cap Char Char1,Caption Char Char1 Char,cap Char2,Caption Equation,cap1,cap2,cap11,Légende-figure,Légende-figure Char,Beschrifubg,Beschriftung Char,label,cap11 Char,cap11 Char Char Char,captions,Ca"/>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 ??,?????,????,リスト段落,Lista1,列出段落1,中等深浅网格 1 - 着色 21,列表段落,R4_bullets,列表段落1,—ño’i—Ž,¥¡¡¡¡ì¬º¥¹¥È¶ÎÂä,ÁÐ³ö¶ÎÂä,¥ê¥¹¥È¶ÎÂä,1st level - Bullet List Paragraph,Lettre d'introduction,Paragrafo elenco,목록 단락,목록단"/>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4"/>
      </w:numPr>
      <w:ind w:left="431" w:hanging="431"/>
    </w:pPr>
  </w:style>
  <w:style w:type="paragraph" w:customStyle="1" w:styleId="RAN4H1">
    <w:name w:val="RAN4 H1"/>
    <w:basedOn w:val="Normal"/>
    <w:next w:val="Normal"/>
    <w:link w:val="RAN4H1Char"/>
    <w:qFormat/>
    <w:rsid w:val="00AE56B1"/>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rPr>
  </w:style>
  <w:style w:type="character" w:customStyle="1" w:styleId="ListParagraphChar">
    <w:name w:val="List Paragraph Char"/>
    <w:aliases w:val="List Paragraph - Bullets Char,- Bullets Char,?? ?? Char,????? Char,???? Char,リスト段落 Char,Lista1 Char,列出段落1 Char,中等深浅网格 1 - 着色 21 Char,列表段落 Char,R4_bullets Char,列表段落1 Char,—ño’i—Ž Char,¥¡¡¡¡ì¬º¥¹¥È¶ÎÂä Char,ÁÐ³ö¶ÎÂä Char,목록 단락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aliases w:val="TableGrid"/>
    <w:basedOn w:val="TableNormal"/>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3"/>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aliases w:val="cap Char1,cap Char Char,Caption Char1 Char Char,cap Char Char1 Char,Caption Char Char1 Char Char,cap Char2 Char,Caption Equation Char,cap1 Char,cap2 Char,cap11 Char1,Légende-figure Char1,Légende-figure Char Char,Beschrifubg Char,label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lang w:val="en-GB"/>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C219B2"/>
    <w:pPr>
      <w:numPr>
        <w:ilvl w:val="2"/>
        <w:numId w:val="4"/>
      </w:numPr>
      <w:ind w:left="505" w:hanging="505"/>
      <w:outlineLvl w:val="2"/>
    </w:pPr>
    <w:rPr>
      <w:rFonts w:ascii="Arial" w:hAnsi="Arial" w:cs="Arial"/>
      <w:sz w:val="24"/>
    </w:rPr>
  </w:style>
  <w:style w:type="character" w:customStyle="1" w:styleId="RAN4H3Char">
    <w:name w:val="RAN4 H3 Char"/>
    <w:basedOn w:val="DefaultParagraphFont"/>
    <w:link w:val="RAN4H3"/>
    <w:rsid w:val="00C219B2"/>
    <w:rPr>
      <w:rFonts w:ascii="Arial" w:hAnsi="Arial" w:cs="Arial"/>
      <w:sz w:val="24"/>
      <w:lang w:val="en-GB"/>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6"/>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Yu Gothic UI Semilight" w:hAnsi="@Yu Gothic UI Semilight"/>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Header">
    <w:name w:val="header"/>
    <w:basedOn w:val="Normal"/>
    <w:link w:val="HeaderChar"/>
    <w:uiPriority w:val="99"/>
    <w:semiHidden/>
    <w:unhideWhenUsed/>
    <w:rsid w:val="003B270D"/>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3B270D"/>
    <w:rPr>
      <w:rFonts w:ascii="Times New Roman" w:hAnsi="Times New Roman"/>
      <w:sz w:val="20"/>
      <w:lang w:val="en-GB"/>
    </w:rPr>
  </w:style>
  <w:style w:type="paragraph" w:styleId="Footer">
    <w:name w:val="footer"/>
    <w:basedOn w:val="Normal"/>
    <w:link w:val="FooterChar"/>
    <w:uiPriority w:val="99"/>
    <w:semiHidden/>
    <w:unhideWhenUsed/>
    <w:rsid w:val="003B270D"/>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3B270D"/>
    <w:rPr>
      <w:rFonts w:ascii="Times New Roman" w:hAnsi="Times New Roman"/>
      <w:sz w:val="20"/>
      <w:lang w:val="en-GB"/>
    </w:rPr>
  </w:style>
  <w:style w:type="paragraph" w:styleId="NormalWeb">
    <w:name w:val="Normal (Web)"/>
    <w:basedOn w:val="Normal"/>
    <w:uiPriority w:val="99"/>
    <w:semiHidden/>
    <w:unhideWhenUsed/>
    <w:rsid w:val="007A742D"/>
    <w:pPr>
      <w:spacing w:before="100" w:beforeAutospacing="1" w:after="100" w:afterAutospacing="1" w:line="240" w:lineRule="auto"/>
    </w:pPr>
    <w:rPr>
      <w:rFonts w:eastAsia="Times New Roman" w:cs="Times New Roman"/>
      <w:sz w:val="24"/>
      <w:szCs w:val="24"/>
      <w:lang w:eastAsia="en-GB"/>
    </w:rPr>
  </w:style>
  <w:style w:type="paragraph" w:customStyle="1" w:styleId="TAC">
    <w:name w:val="TAC"/>
    <w:basedOn w:val="Normal"/>
    <w:link w:val="TACChar"/>
    <w:qFormat/>
    <w:rsid w:val="00433908"/>
    <w:pPr>
      <w:keepNext/>
      <w:keepLines/>
      <w:overflowPunct w:val="0"/>
      <w:autoSpaceDE w:val="0"/>
      <w:autoSpaceDN w:val="0"/>
      <w:adjustRightInd w:val="0"/>
      <w:spacing w:after="0" w:line="240" w:lineRule="auto"/>
      <w:jc w:val="center"/>
      <w:textAlignment w:val="baseline"/>
    </w:pPr>
    <w:rPr>
      <w:rFonts w:ascii="Arial" w:eastAsia="Times New Roman" w:hAnsi="Arial"/>
      <w:sz w:val="18"/>
      <w:lang w:val="en-US"/>
    </w:rPr>
  </w:style>
  <w:style w:type="character" w:customStyle="1" w:styleId="TACChar">
    <w:name w:val="TAC Char"/>
    <w:link w:val="TAC"/>
    <w:qFormat/>
    <w:rsid w:val="00433908"/>
    <w:rPr>
      <w:rFonts w:ascii="Arial" w:eastAsia="Times New Roman" w:hAnsi="Arial"/>
      <w:sz w:val="18"/>
    </w:rPr>
  </w:style>
  <w:style w:type="character" w:styleId="PlaceholderText">
    <w:name w:val="Placeholder Text"/>
    <w:basedOn w:val="DefaultParagraphFont"/>
    <w:uiPriority w:val="99"/>
    <w:semiHidden/>
    <w:rsid w:val="00EA2C17"/>
    <w:rPr>
      <w:color w:val="666666"/>
    </w:rPr>
  </w:style>
  <w:style w:type="character" w:styleId="Mention">
    <w:name w:val="Mention"/>
    <w:basedOn w:val="DefaultParagraphFont"/>
    <w:uiPriority w:val="99"/>
    <w:unhideWhenUsed/>
    <w:rsid w:val="00796845"/>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51978">
      <w:bodyDiv w:val="1"/>
      <w:marLeft w:val="0"/>
      <w:marRight w:val="0"/>
      <w:marTop w:val="0"/>
      <w:marBottom w:val="0"/>
      <w:divBdr>
        <w:top w:val="none" w:sz="0" w:space="0" w:color="auto"/>
        <w:left w:val="none" w:sz="0" w:space="0" w:color="auto"/>
        <w:bottom w:val="none" w:sz="0" w:space="0" w:color="auto"/>
        <w:right w:val="none" w:sz="0" w:space="0" w:color="auto"/>
      </w:divBdr>
    </w:div>
    <w:div w:id="52432815">
      <w:bodyDiv w:val="1"/>
      <w:marLeft w:val="0"/>
      <w:marRight w:val="0"/>
      <w:marTop w:val="0"/>
      <w:marBottom w:val="0"/>
      <w:divBdr>
        <w:top w:val="none" w:sz="0" w:space="0" w:color="auto"/>
        <w:left w:val="none" w:sz="0" w:space="0" w:color="auto"/>
        <w:bottom w:val="none" w:sz="0" w:space="0" w:color="auto"/>
        <w:right w:val="none" w:sz="0" w:space="0" w:color="auto"/>
      </w:divBdr>
    </w:div>
    <w:div w:id="143394440">
      <w:bodyDiv w:val="1"/>
      <w:marLeft w:val="0"/>
      <w:marRight w:val="0"/>
      <w:marTop w:val="0"/>
      <w:marBottom w:val="0"/>
      <w:divBdr>
        <w:top w:val="none" w:sz="0" w:space="0" w:color="auto"/>
        <w:left w:val="none" w:sz="0" w:space="0" w:color="auto"/>
        <w:bottom w:val="none" w:sz="0" w:space="0" w:color="auto"/>
        <w:right w:val="none" w:sz="0" w:space="0" w:color="auto"/>
      </w:divBdr>
      <w:divsChild>
        <w:div w:id="1587572874">
          <w:marLeft w:val="0"/>
          <w:marRight w:val="0"/>
          <w:marTop w:val="0"/>
          <w:marBottom w:val="0"/>
          <w:divBdr>
            <w:top w:val="none" w:sz="0" w:space="0" w:color="auto"/>
            <w:left w:val="none" w:sz="0" w:space="0" w:color="auto"/>
            <w:bottom w:val="none" w:sz="0" w:space="0" w:color="auto"/>
            <w:right w:val="none" w:sz="0" w:space="0" w:color="auto"/>
          </w:divBdr>
          <w:divsChild>
            <w:div w:id="2254587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946445">
      <w:bodyDiv w:val="1"/>
      <w:marLeft w:val="0"/>
      <w:marRight w:val="0"/>
      <w:marTop w:val="0"/>
      <w:marBottom w:val="0"/>
      <w:divBdr>
        <w:top w:val="none" w:sz="0" w:space="0" w:color="auto"/>
        <w:left w:val="none" w:sz="0" w:space="0" w:color="auto"/>
        <w:bottom w:val="none" w:sz="0" w:space="0" w:color="auto"/>
        <w:right w:val="none" w:sz="0" w:space="0" w:color="auto"/>
      </w:divBdr>
    </w:div>
    <w:div w:id="164908400">
      <w:bodyDiv w:val="1"/>
      <w:marLeft w:val="0"/>
      <w:marRight w:val="0"/>
      <w:marTop w:val="0"/>
      <w:marBottom w:val="0"/>
      <w:divBdr>
        <w:top w:val="none" w:sz="0" w:space="0" w:color="auto"/>
        <w:left w:val="none" w:sz="0" w:space="0" w:color="auto"/>
        <w:bottom w:val="none" w:sz="0" w:space="0" w:color="auto"/>
        <w:right w:val="none" w:sz="0" w:space="0" w:color="auto"/>
      </w:divBdr>
    </w:div>
    <w:div w:id="165218528">
      <w:bodyDiv w:val="1"/>
      <w:marLeft w:val="0"/>
      <w:marRight w:val="0"/>
      <w:marTop w:val="0"/>
      <w:marBottom w:val="0"/>
      <w:divBdr>
        <w:top w:val="none" w:sz="0" w:space="0" w:color="auto"/>
        <w:left w:val="none" w:sz="0" w:space="0" w:color="auto"/>
        <w:bottom w:val="none" w:sz="0" w:space="0" w:color="auto"/>
        <w:right w:val="none" w:sz="0" w:space="0" w:color="auto"/>
      </w:divBdr>
    </w:div>
    <w:div w:id="416482883">
      <w:bodyDiv w:val="1"/>
      <w:marLeft w:val="0"/>
      <w:marRight w:val="0"/>
      <w:marTop w:val="0"/>
      <w:marBottom w:val="0"/>
      <w:divBdr>
        <w:top w:val="none" w:sz="0" w:space="0" w:color="auto"/>
        <w:left w:val="none" w:sz="0" w:space="0" w:color="auto"/>
        <w:bottom w:val="none" w:sz="0" w:space="0" w:color="auto"/>
        <w:right w:val="none" w:sz="0" w:space="0" w:color="auto"/>
      </w:divBdr>
    </w:div>
    <w:div w:id="433061990">
      <w:bodyDiv w:val="1"/>
      <w:marLeft w:val="0"/>
      <w:marRight w:val="0"/>
      <w:marTop w:val="0"/>
      <w:marBottom w:val="0"/>
      <w:divBdr>
        <w:top w:val="none" w:sz="0" w:space="0" w:color="auto"/>
        <w:left w:val="none" w:sz="0" w:space="0" w:color="auto"/>
        <w:bottom w:val="none" w:sz="0" w:space="0" w:color="auto"/>
        <w:right w:val="none" w:sz="0" w:space="0" w:color="auto"/>
      </w:divBdr>
    </w:div>
    <w:div w:id="442193258">
      <w:bodyDiv w:val="1"/>
      <w:marLeft w:val="0"/>
      <w:marRight w:val="0"/>
      <w:marTop w:val="0"/>
      <w:marBottom w:val="0"/>
      <w:divBdr>
        <w:top w:val="none" w:sz="0" w:space="0" w:color="auto"/>
        <w:left w:val="none" w:sz="0" w:space="0" w:color="auto"/>
        <w:bottom w:val="none" w:sz="0" w:space="0" w:color="auto"/>
        <w:right w:val="none" w:sz="0" w:space="0" w:color="auto"/>
      </w:divBdr>
    </w:div>
    <w:div w:id="465852049">
      <w:bodyDiv w:val="1"/>
      <w:marLeft w:val="0"/>
      <w:marRight w:val="0"/>
      <w:marTop w:val="0"/>
      <w:marBottom w:val="0"/>
      <w:divBdr>
        <w:top w:val="none" w:sz="0" w:space="0" w:color="auto"/>
        <w:left w:val="none" w:sz="0" w:space="0" w:color="auto"/>
        <w:bottom w:val="none" w:sz="0" w:space="0" w:color="auto"/>
        <w:right w:val="none" w:sz="0" w:space="0" w:color="auto"/>
      </w:divBdr>
    </w:div>
    <w:div w:id="473371835">
      <w:bodyDiv w:val="1"/>
      <w:marLeft w:val="0"/>
      <w:marRight w:val="0"/>
      <w:marTop w:val="0"/>
      <w:marBottom w:val="0"/>
      <w:divBdr>
        <w:top w:val="none" w:sz="0" w:space="0" w:color="auto"/>
        <w:left w:val="none" w:sz="0" w:space="0" w:color="auto"/>
        <w:bottom w:val="none" w:sz="0" w:space="0" w:color="auto"/>
        <w:right w:val="none" w:sz="0" w:space="0" w:color="auto"/>
      </w:divBdr>
      <w:divsChild>
        <w:div w:id="395973087">
          <w:marLeft w:val="274"/>
          <w:marRight w:val="0"/>
          <w:marTop w:val="150"/>
          <w:marBottom w:val="0"/>
          <w:divBdr>
            <w:top w:val="none" w:sz="0" w:space="0" w:color="auto"/>
            <w:left w:val="none" w:sz="0" w:space="0" w:color="auto"/>
            <w:bottom w:val="none" w:sz="0" w:space="0" w:color="auto"/>
            <w:right w:val="none" w:sz="0" w:space="0" w:color="auto"/>
          </w:divBdr>
        </w:div>
      </w:divsChild>
    </w:div>
    <w:div w:id="593901119">
      <w:bodyDiv w:val="1"/>
      <w:marLeft w:val="0"/>
      <w:marRight w:val="0"/>
      <w:marTop w:val="0"/>
      <w:marBottom w:val="0"/>
      <w:divBdr>
        <w:top w:val="none" w:sz="0" w:space="0" w:color="auto"/>
        <w:left w:val="none" w:sz="0" w:space="0" w:color="auto"/>
        <w:bottom w:val="none" w:sz="0" w:space="0" w:color="auto"/>
        <w:right w:val="none" w:sz="0" w:space="0" w:color="auto"/>
      </w:divBdr>
    </w:div>
    <w:div w:id="595870439">
      <w:bodyDiv w:val="1"/>
      <w:marLeft w:val="0"/>
      <w:marRight w:val="0"/>
      <w:marTop w:val="0"/>
      <w:marBottom w:val="0"/>
      <w:divBdr>
        <w:top w:val="none" w:sz="0" w:space="0" w:color="auto"/>
        <w:left w:val="none" w:sz="0" w:space="0" w:color="auto"/>
        <w:bottom w:val="none" w:sz="0" w:space="0" w:color="auto"/>
        <w:right w:val="none" w:sz="0" w:space="0" w:color="auto"/>
      </w:divBdr>
    </w:div>
    <w:div w:id="637534395">
      <w:bodyDiv w:val="1"/>
      <w:marLeft w:val="0"/>
      <w:marRight w:val="0"/>
      <w:marTop w:val="0"/>
      <w:marBottom w:val="0"/>
      <w:divBdr>
        <w:top w:val="none" w:sz="0" w:space="0" w:color="auto"/>
        <w:left w:val="none" w:sz="0" w:space="0" w:color="auto"/>
        <w:bottom w:val="none" w:sz="0" w:space="0" w:color="auto"/>
        <w:right w:val="none" w:sz="0" w:space="0" w:color="auto"/>
      </w:divBdr>
    </w:div>
    <w:div w:id="668561799">
      <w:bodyDiv w:val="1"/>
      <w:marLeft w:val="0"/>
      <w:marRight w:val="0"/>
      <w:marTop w:val="0"/>
      <w:marBottom w:val="0"/>
      <w:divBdr>
        <w:top w:val="none" w:sz="0" w:space="0" w:color="auto"/>
        <w:left w:val="none" w:sz="0" w:space="0" w:color="auto"/>
        <w:bottom w:val="none" w:sz="0" w:space="0" w:color="auto"/>
        <w:right w:val="none" w:sz="0" w:space="0" w:color="auto"/>
      </w:divBdr>
    </w:div>
    <w:div w:id="678577369">
      <w:bodyDiv w:val="1"/>
      <w:marLeft w:val="0"/>
      <w:marRight w:val="0"/>
      <w:marTop w:val="0"/>
      <w:marBottom w:val="0"/>
      <w:divBdr>
        <w:top w:val="none" w:sz="0" w:space="0" w:color="auto"/>
        <w:left w:val="none" w:sz="0" w:space="0" w:color="auto"/>
        <w:bottom w:val="none" w:sz="0" w:space="0" w:color="auto"/>
        <w:right w:val="none" w:sz="0" w:space="0" w:color="auto"/>
      </w:divBdr>
    </w:div>
    <w:div w:id="694306517">
      <w:bodyDiv w:val="1"/>
      <w:marLeft w:val="0"/>
      <w:marRight w:val="0"/>
      <w:marTop w:val="0"/>
      <w:marBottom w:val="0"/>
      <w:divBdr>
        <w:top w:val="none" w:sz="0" w:space="0" w:color="auto"/>
        <w:left w:val="none" w:sz="0" w:space="0" w:color="auto"/>
        <w:bottom w:val="none" w:sz="0" w:space="0" w:color="auto"/>
        <w:right w:val="none" w:sz="0" w:space="0" w:color="auto"/>
      </w:divBdr>
    </w:div>
    <w:div w:id="766460751">
      <w:bodyDiv w:val="1"/>
      <w:marLeft w:val="0"/>
      <w:marRight w:val="0"/>
      <w:marTop w:val="0"/>
      <w:marBottom w:val="0"/>
      <w:divBdr>
        <w:top w:val="none" w:sz="0" w:space="0" w:color="auto"/>
        <w:left w:val="none" w:sz="0" w:space="0" w:color="auto"/>
        <w:bottom w:val="none" w:sz="0" w:space="0" w:color="auto"/>
        <w:right w:val="none" w:sz="0" w:space="0" w:color="auto"/>
      </w:divBdr>
    </w:div>
    <w:div w:id="781803916">
      <w:bodyDiv w:val="1"/>
      <w:marLeft w:val="0"/>
      <w:marRight w:val="0"/>
      <w:marTop w:val="0"/>
      <w:marBottom w:val="0"/>
      <w:divBdr>
        <w:top w:val="none" w:sz="0" w:space="0" w:color="auto"/>
        <w:left w:val="none" w:sz="0" w:space="0" w:color="auto"/>
        <w:bottom w:val="none" w:sz="0" w:space="0" w:color="auto"/>
        <w:right w:val="none" w:sz="0" w:space="0" w:color="auto"/>
      </w:divBdr>
    </w:div>
    <w:div w:id="812523672">
      <w:bodyDiv w:val="1"/>
      <w:marLeft w:val="0"/>
      <w:marRight w:val="0"/>
      <w:marTop w:val="0"/>
      <w:marBottom w:val="0"/>
      <w:divBdr>
        <w:top w:val="none" w:sz="0" w:space="0" w:color="auto"/>
        <w:left w:val="none" w:sz="0" w:space="0" w:color="auto"/>
        <w:bottom w:val="none" w:sz="0" w:space="0" w:color="auto"/>
        <w:right w:val="none" w:sz="0" w:space="0" w:color="auto"/>
      </w:divBdr>
    </w:div>
    <w:div w:id="1035735481">
      <w:bodyDiv w:val="1"/>
      <w:marLeft w:val="0"/>
      <w:marRight w:val="0"/>
      <w:marTop w:val="0"/>
      <w:marBottom w:val="0"/>
      <w:divBdr>
        <w:top w:val="none" w:sz="0" w:space="0" w:color="auto"/>
        <w:left w:val="none" w:sz="0" w:space="0" w:color="auto"/>
        <w:bottom w:val="none" w:sz="0" w:space="0" w:color="auto"/>
        <w:right w:val="none" w:sz="0" w:space="0" w:color="auto"/>
      </w:divBdr>
    </w:div>
    <w:div w:id="1331911727">
      <w:bodyDiv w:val="1"/>
      <w:marLeft w:val="0"/>
      <w:marRight w:val="0"/>
      <w:marTop w:val="0"/>
      <w:marBottom w:val="0"/>
      <w:divBdr>
        <w:top w:val="none" w:sz="0" w:space="0" w:color="auto"/>
        <w:left w:val="none" w:sz="0" w:space="0" w:color="auto"/>
        <w:bottom w:val="none" w:sz="0" w:space="0" w:color="auto"/>
        <w:right w:val="none" w:sz="0" w:space="0" w:color="auto"/>
      </w:divBdr>
    </w:div>
    <w:div w:id="1464081369">
      <w:bodyDiv w:val="1"/>
      <w:marLeft w:val="0"/>
      <w:marRight w:val="0"/>
      <w:marTop w:val="0"/>
      <w:marBottom w:val="0"/>
      <w:divBdr>
        <w:top w:val="none" w:sz="0" w:space="0" w:color="auto"/>
        <w:left w:val="none" w:sz="0" w:space="0" w:color="auto"/>
        <w:bottom w:val="none" w:sz="0" w:space="0" w:color="auto"/>
        <w:right w:val="none" w:sz="0" w:space="0" w:color="auto"/>
      </w:divBdr>
    </w:div>
    <w:div w:id="1485854338">
      <w:bodyDiv w:val="1"/>
      <w:marLeft w:val="0"/>
      <w:marRight w:val="0"/>
      <w:marTop w:val="0"/>
      <w:marBottom w:val="0"/>
      <w:divBdr>
        <w:top w:val="none" w:sz="0" w:space="0" w:color="auto"/>
        <w:left w:val="none" w:sz="0" w:space="0" w:color="auto"/>
        <w:bottom w:val="none" w:sz="0" w:space="0" w:color="auto"/>
        <w:right w:val="none" w:sz="0" w:space="0" w:color="auto"/>
      </w:divBdr>
    </w:div>
    <w:div w:id="1531450327">
      <w:bodyDiv w:val="1"/>
      <w:marLeft w:val="0"/>
      <w:marRight w:val="0"/>
      <w:marTop w:val="0"/>
      <w:marBottom w:val="0"/>
      <w:divBdr>
        <w:top w:val="none" w:sz="0" w:space="0" w:color="auto"/>
        <w:left w:val="none" w:sz="0" w:space="0" w:color="auto"/>
        <w:bottom w:val="none" w:sz="0" w:space="0" w:color="auto"/>
        <w:right w:val="none" w:sz="0" w:space="0" w:color="auto"/>
      </w:divBdr>
    </w:div>
    <w:div w:id="1666857901">
      <w:bodyDiv w:val="1"/>
      <w:marLeft w:val="0"/>
      <w:marRight w:val="0"/>
      <w:marTop w:val="0"/>
      <w:marBottom w:val="0"/>
      <w:divBdr>
        <w:top w:val="none" w:sz="0" w:space="0" w:color="auto"/>
        <w:left w:val="none" w:sz="0" w:space="0" w:color="auto"/>
        <w:bottom w:val="none" w:sz="0" w:space="0" w:color="auto"/>
        <w:right w:val="none" w:sz="0" w:space="0" w:color="auto"/>
      </w:divBdr>
    </w:div>
    <w:div w:id="1984235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6.png"/><Relationship Id="rId26" Type="http://schemas.openxmlformats.org/officeDocument/2006/relationships/image" Target="media/image14.png"/><Relationship Id="rId3" Type="http://schemas.openxmlformats.org/officeDocument/2006/relationships/customXml" Target="../customXml/item3.xml"/><Relationship Id="rId21" Type="http://schemas.openxmlformats.org/officeDocument/2006/relationships/image" Target="media/image9.png"/><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5" Type="http://schemas.openxmlformats.org/officeDocument/2006/relationships/image" Target="media/image13.svg"/><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image" Target="media/image8.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12.png"/><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image" Target="media/image11.png"/><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7.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image" Target="media/image10.png"/><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lhamilt\Nokia\Generation%20X+%20Research%20and%20Standardization%20Program%20(GX+)%20-%203GPP%20SCG%20-%20Nokia%20Internal\TSG%20RAN%20Plenary%20and%20WGs\RAN4%20SCG\RAN4%20meetings\RAN4%20112%20Maastricht\Templates\TDoc_Template_RAN4%2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RBI5PAMIO524-1616901215-32104</_dlc_DocId>
    <HideFromDelve xmlns="71c5aaf6-e6ce-465b-b873-5148d2a4c105">false</HideFromDelve>
    <_dlc_DocIdUrl xmlns="71c5aaf6-e6ce-465b-b873-5148d2a4c105">
      <Url>https://nokia.sharepoint.com/sites/gxp/_layouts/15/DocIdRedir.aspx?ID=RBI5PAMIO524-1616901215-32104</Url>
      <Description>RBI5PAMIO524-1616901215-32104</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24229671-E0DA-4094-AFA7-CB40F111EDFA}">
  <ds:schemaRefs>
    <ds:schemaRef ds:uri="http://purl.org/dc/terms/"/>
    <ds:schemaRef ds:uri="http://purl.org/dc/elements/1.1/"/>
    <ds:schemaRef ds:uri="http://schemas.microsoft.com/office/2006/documentManagement/types"/>
    <ds:schemaRef ds:uri="http://purl.org/dc/dcmitype/"/>
    <ds:schemaRef ds:uri="3f2ce089-3858-4176-9a21-a30f9204848e"/>
    <ds:schemaRef ds:uri="http://schemas.microsoft.com/office/infopath/2007/PartnerControls"/>
    <ds:schemaRef ds:uri="71c5aaf6-e6ce-465b-b873-5148d2a4c105"/>
    <ds:schemaRef ds:uri="http://schemas.openxmlformats.org/package/2006/metadata/core-properties"/>
    <ds:schemaRef ds:uri="7275bb01-7583-478d-bc14-e839a2dd5989"/>
    <ds:schemaRef ds:uri="http://schemas.microsoft.com/office/2006/metadata/properties"/>
    <ds:schemaRef ds:uri="http://www.w3.org/XML/1998/namespace"/>
  </ds:schemaRefs>
</ds:datastoreItem>
</file>

<file path=customXml/itemProps2.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3.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4.xml><?xml version="1.0" encoding="utf-8"?>
<ds:datastoreItem xmlns:ds="http://schemas.openxmlformats.org/officeDocument/2006/customXml" ds:itemID="{8BD22161-610D-460F-B380-ADAD1885C1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300FD85-6032-4E0A-8B21-648D86813974}">
  <ds:schemaRefs>
    <ds:schemaRef ds:uri="http://schemas.microsoft.com/sharepoint/events"/>
  </ds:schemaRefs>
</ds:datastoreItem>
</file>

<file path=customXml/itemProps6.xml><?xml version="1.0" encoding="utf-8"?>
<ds:datastoreItem xmlns:ds="http://schemas.openxmlformats.org/officeDocument/2006/customXml" ds:itemID="{E5E747F2-912C-4E41-9AC1-4A083AB615B3}">
  <ds:schemaRefs>
    <ds:schemaRef ds:uri="Microsoft.SharePoint.Taxonomy.ContentTypeSync"/>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TDoc_Template_RAN4#</Template>
  <TotalTime>0</TotalTime>
  <Pages>23</Pages>
  <Words>9469</Words>
  <Characters>48861</Characters>
  <Application>Microsoft Office Word</Application>
  <DocSecurity>0</DocSecurity>
  <Lines>1879</Lines>
  <Paragraphs>1190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3GPP;RAN4</cp:keywords>
  <dc:description/>
  <cp:lastModifiedBy>Axel</cp:lastModifiedBy>
  <cp:revision>2</cp:revision>
  <dcterms:created xsi:type="dcterms:W3CDTF">2024-10-07T15:50:00Z</dcterms:created>
  <dcterms:modified xsi:type="dcterms:W3CDTF">2024-10-07T15:50:00Z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0x01010055A05E76B664164F9F76E63E6D6BE6ED</vt:lpwstr>
  </property>
  <property fmtid="{D5CDD505-2E9C-101B-9397-08002B2CF9AE}" pid="10" name="MediaServiceImageTags">
    <vt:lpwstr/>
  </property>
  <property fmtid="{D5CDD505-2E9C-101B-9397-08002B2CF9AE}" pid="11" name="_dlc_DocIdItemGuid">
    <vt:lpwstr>b70cf8e9-97e5-4a5e-a2a0-dde9ebc64f91</vt:lpwstr>
  </property>
</Properties>
</file>